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4AD3" w14:textId="77777777" w:rsidR="00593A9F" w:rsidRDefault="001E001D">
      <w:pPr>
        <w:pStyle w:val="BodyText"/>
        <w:ind w:left="12124"/>
        <w:rPr>
          <w:rFonts w:ascii="Times New Roman"/>
          <w:sz w:val="20"/>
        </w:rPr>
      </w:pPr>
      <w:r>
        <w:rPr>
          <w:rFonts w:ascii="Times New Roman"/>
          <w:noProof/>
          <w:sz w:val="20"/>
        </w:rPr>
        <w:drawing>
          <wp:inline distT="0" distB="0" distL="0" distR="0" wp14:anchorId="5A094B5F" wp14:editId="5A094B60">
            <wp:extent cx="981432" cy="3645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1432" cy="364521"/>
                    </a:xfrm>
                    <a:prstGeom prst="rect">
                      <a:avLst/>
                    </a:prstGeom>
                  </pic:spPr>
                </pic:pic>
              </a:graphicData>
            </a:graphic>
          </wp:inline>
        </w:drawing>
      </w:r>
    </w:p>
    <w:p w14:paraId="5A094AD4" w14:textId="77777777" w:rsidR="00593A9F" w:rsidRDefault="00593A9F">
      <w:pPr>
        <w:pStyle w:val="BodyText"/>
        <w:spacing w:before="134"/>
        <w:rPr>
          <w:rFonts w:ascii="Times New Roman"/>
          <w:sz w:val="26"/>
        </w:rPr>
      </w:pPr>
    </w:p>
    <w:p w14:paraId="5A094AD5" w14:textId="55207163" w:rsidR="00593A9F" w:rsidRDefault="001E001D">
      <w:pPr>
        <w:pStyle w:val="Title"/>
      </w:pPr>
      <w:r>
        <w:t>Alternative</w:t>
      </w:r>
      <w:r>
        <w:rPr>
          <w:spacing w:val="-13"/>
        </w:rPr>
        <w:t xml:space="preserve"> </w:t>
      </w:r>
      <w:r>
        <w:t>Dispute</w:t>
      </w:r>
      <w:r>
        <w:rPr>
          <w:spacing w:val="-12"/>
        </w:rPr>
        <w:t xml:space="preserve"> </w:t>
      </w:r>
      <w:r>
        <w:t>Resolution</w:t>
      </w:r>
      <w:r>
        <w:rPr>
          <w:spacing w:val="-9"/>
        </w:rPr>
        <w:t xml:space="preserve"> </w:t>
      </w:r>
      <w:r>
        <w:t>Report</w:t>
      </w:r>
      <w:r>
        <w:rPr>
          <w:spacing w:val="-13"/>
        </w:rPr>
        <w:t xml:space="preserve"> </w:t>
      </w:r>
      <w:r>
        <w:rPr>
          <w:spacing w:val="-4"/>
        </w:rPr>
        <w:t>2024</w:t>
      </w:r>
    </w:p>
    <w:p w14:paraId="5A094AD6" w14:textId="77777777" w:rsidR="00593A9F" w:rsidRDefault="001E001D">
      <w:pPr>
        <w:pStyle w:val="ListParagraph"/>
        <w:numPr>
          <w:ilvl w:val="0"/>
          <w:numId w:val="1"/>
        </w:numPr>
        <w:tabs>
          <w:tab w:val="left" w:pos="470"/>
        </w:tabs>
        <w:spacing w:before="451"/>
        <w:ind w:left="470" w:hanging="358"/>
        <w:rPr>
          <w:b/>
        </w:rPr>
      </w:pPr>
      <w:r>
        <w:rPr>
          <w:b/>
        </w:rPr>
        <w:t>the</w:t>
      </w:r>
      <w:r>
        <w:rPr>
          <w:b/>
          <w:spacing w:val="-7"/>
        </w:rPr>
        <w:t xml:space="preserve"> </w:t>
      </w:r>
      <w:r>
        <w:rPr>
          <w:b/>
        </w:rPr>
        <w:t>number</w:t>
      </w:r>
      <w:r>
        <w:rPr>
          <w:b/>
          <w:spacing w:val="-3"/>
        </w:rPr>
        <w:t xml:space="preserve"> </w:t>
      </w:r>
      <w:r>
        <w:rPr>
          <w:b/>
        </w:rPr>
        <w:t>of</w:t>
      </w:r>
      <w:r>
        <w:rPr>
          <w:b/>
          <w:spacing w:val="-3"/>
        </w:rPr>
        <w:t xml:space="preserve"> </w:t>
      </w:r>
      <w:r>
        <w:rPr>
          <w:b/>
        </w:rPr>
        <w:t>domestic</w:t>
      </w:r>
      <w:r>
        <w:rPr>
          <w:b/>
          <w:spacing w:val="-2"/>
        </w:rPr>
        <w:t xml:space="preserve"> </w:t>
      </w:r>
      <w:r>
        <w:rPr>
          <w:b/>
        </w:rPr>
        <w:t>disputes</w:t>
      </w:r>
      <w:r>
        <w:rPr>
          <w:b/>
          <w:spacing w:val="-4"/>
        </w:rPr>
        <w:t xml:space="preserve"> </w:t>
      </w:r>
      <w:r>
        <w:rPr>
          <w:b/>
        </w:rPr>
        <w:t>the</w:t>
      </w:r>
      <w:r>
        <w:rPr>
          <w:b/>
          <w:spacing w:val="-4"/>
        </w:rPr>
        <w:t xml:space="preserve"> </w:t>
      </w:r>
      <w:r>
        <w:rPr>
          <w:b/>
        </w:rPr>
        <w:t>ADR</w:t>
      </w:r>
      <w:r>
        <w:rPr>
          <w:b/>
          <w:spacing w:val="-2"/>
        </w:rPr>
        <w:t xml:space="preserve"> </w:t>
      </w:r>
      <w:r>
        <w:rPr>
          <w:b/>
        </w:rPr>
        <w:t>entity</w:t>
      </w:r>
      <w:r>
        <w:rPr>
          <w:b/>
          <w:spacing w:val="-5"/>
        </w:rPr>
        <w:t xml:space="preserve"> </w:t>
      </w:r>
      <w:r>
        <w:rPr>
          <w:b/>
        </w:rPr>
        <w:t>has</w:t>
      </w:r>
      <w:r>
        <w:rPr>
          <w:b/>
          <w:spacing w:val="-5"/>
        </w:rPr>
        <w:t xml:space="preserve"> </w:t>
      </w:r>
      <w:r>
        <w:rPr>
          <w:b/>
          <w:spacing w:val="-2"/>
        </w:rPr>
        <w:t>received;</w:t>
      </w:r>
    </w:p>
    <w:p w14:paraId="5A094AD7" w14:textId="77777777" w:rsidR="00593A9F" w:rsidRDefault="00593A9F">
      <w:pPr>
        <w:pStyle w:val="BodyText"/>
        <w:spacing w:before="204"/>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744"/>
        <w:gridCol w:w="1245"/>
        <w:gridCol w:w="1674"/>
        <w:gridCol w:w="1415"/>
        <w:gridCol w:w="1983"/>
      </w:tblGrid>
      <w:tr w:rsidR="00593A9F" w14:paraId="5A094ADF" w14:textId="77777777">
        <w:trPr>
          <w:trHeight w:val="1341"/>
        </w:trPr>
        <w:tc>
          <w:tcPr>
            <w:tcW w:w="1284" w:type="dxa"/>
          </w:tcPr>
          <w:p w14:paraId="5A094AD8" w14:textId="77777777" w:rsidR="00593A9F" w:rsidRDefault="001E001D">
            <w:pPr>
              <w:pStyle w:val="TableParagraph"/>
              <w:spacing w:line="240" w:lineRule="auto"/>
              <w:ind w:left="167" w:right="150" w:hanging="1"/>
              <w:jc w:val="center"/>
            </w:pPr>
            <w:r>
              <w:rPr>
                <w:spacing w:val="-4"/>
              </w:rPr>
              <w:t xml:space="preserve">No. </w:t>
            </w:r>
            <w:r>
              <w:rPr>
                <w:spacing w:val="-2"/>
              </w:rPr>
              <w:t>enquiries received (domestic)</w:t>
            </w:r>
          </w:p>
        </w:tc>
        <w:tc>
          <w:tcPr>
            <w:tcW w:w="1744" w:type="dxa"/>
          </w:tcPr>
          <w:p w14:paraId="5A094AD9" w14:textId="77777777" w:rsidR="00593A9F" w:rsidRDefault="001E001D">
            <w:pPr>
              <w:pStyle w:val="TableParagraph"/>
              <w:spacing w:line="240" w:lineRule="auto"/>
              <w:ind w:left="237" w:right="223" w:hanging="1"/>
              <w:jc w:val="center"/>
            </w:pPr>
            <w:r>
              <w:t xml:space="preserve">No. enquiries </w:t>
            </w:r>
            <w:r>
              <w:rPr>
                <w:spacing w:val="-2"/>
              </w:rPr>
              <w:t>received (cross-border)</w:t>
            </w:r>
          </w:p>
        </w:tc>
        <w:tc>
          <w:tcPr>
            <w:tcW w:w="1245" w:type="dxa"/>
          </w:tcPr>
          <w:p w14:paraId="5A094ADA" w14:textId="77777777" w:rsidR="00593A9F" w:rsidRDefault="001E001D">
            <w:pPr>
              <w:pStyle w:val="TableParagraph"/>
              <w:spacing w:line="240" w:lineRule="auto"/>
              <w:ind w:left="111" w:right="167" w:firstLine="70"/>
              <w:jc w:val="center"/>
            </w:pPr>
            <w:r>
              <w:rPr>
                <w:spacing w:val="-4"/>
              </w:rPr>
              <w:t xml:space="preserve">No. </w:t>
            </w:r>
            <w:r>
              <w:rPr>
                <w:spacing w:val="-2"/>
              </w:rPr>
              <w:t>disputes received (domestic)</w:t>
            </w:r>
          </w:p>
        </w:tc>
        <w:tc>
          <w:tcPr>
            <w:tcW w:w="1674" w:type="dxa"/>
          </w:tcPr>
          <w:p w14:paraId="5A094ADB" w14:textId="77777777" w:rsidR="00593A9F" w:rsidRDefault="001E001D">
            <w:pPr>
              <w:pStyle w:val="TableParagraph"/>
              <w:spacing w:line="240" w:lineRule="auto"/>
              <w:ind w:left="203" w:right="187"/>
              <w:jc w:val="center"/>
            </w:pPr>
            <w:r>
              <w:t xml:space="preserve">No. disputes </w:t>
            </w:r>
            <w:r>
              <w:rPr>
                <w:spacing w:val="-2"/>
              </w:rPr>
              <w:t>received (cross-border)</w:t>
            </w:r>
          </w:p>
        </w:tc>
        <w:tc>
          <w:tcPr>
            <w:tcW w:w="1415" w:type="dxa"/>
          </w:tcPr>
          <w:p w14:paraId="5A094ADC" w14:textId="77777777" w:rsidR="00593A9F" w:rsidRDefault="001E001D">
            <w:pPr>
              <w:pStyle w:val="TableParagraph"/>
              <w:spacing w:line="240" w:lineRule="auto"/>
              <w:ind w:left="152" w:right="133"/>
              <w:jc w:val="center"/>
            </w:pPr>
            <w:r>
              <w:t>No.</w:t>
            </w:r>
            <w:r>
              <w:rPr>
                <w:spacing w:val="-13"/>
              </w:rPr>
              <w:t xml:space="preserve"> </w:t>
            </w:r>
            <w:r>
              <w:t xml:space="preserve">disputes </w:t>
            </w:r>
            <w:r>
              <w:rPr>
                <w:spacing w:val="-2"/>
              </w:rPr>
              <w:t xml:space="preserve">accepted (continued </w:t>
            </w:r>
            <w:r>
              <w:t>to case)</w:t>
            </w:r>
          </w:p>
          <w:p w14:paraId="5A094ADD" w14:textId="77777777" w:rsidR="00593A9F" w:rsidRDefault="001E001D">
            <w:pPr>
              <w:pStyle w:val="TableParagraph"/>
              <w:spacing w:line="248" w:lineRule="exact"/>
              <w:ind w:left="0" w:right="226"/>
              <w:jc w:val="center"/>
            </w:pPr>
            <w:r>
              <w:rPr>
                <w:spacing w:val="-2"/>
              </w:rPr>
              <w:t>(domestic)</w:t>
            </w:r>
          </w:p>
        </w:tc>
        <w:tc>
          <w:tcPr>
            <w:tcW w:w="1983" w:type="dxa"/>
          </w:tcPr>
          <w:p w14:paraId="5A094ADE" w14:textId="77777777" w:rsidR="00593A9F" w:rsidRDefault="001E001D">
            <w:pPr>
              <w:pStyle w:val="TableParagraph"/>
              <w:spacing w:line="240" w:lineRule="auto"/>
              <w:ind w:left="139" w:right="109" w:hanging="5"/>
              <w:jc w:val="center"/>
            </w:pPr>
            <w:r>
              <w:t xml:space="preserve">No. disputes </w:t>
            </w:r>
            <w:r>
              <w:rPr>
                <w:spacing w:val="-2"/>
              </w:rPr>
              <w:t xml:space="preserve">accepted </w:t>
            </w:r>
            <w:r>
              <w:t>(continued</w:t>
            </w:r>
            <w:r>
              <w:rPr>
                <w:spacing w:val="-13"/>
              </w:rPr>
              <w:t xml:space="preserve"> </w:t>
            </w:r>
            <w:r>
              <w:t>to</w:t>
            </w:r>
            <w:r>
              <w:rPr>
                <w:spacing w:val="-12"/>
              </w:rPr>
              <w:t xml:space="preserve"> </w:t>
            </w:r>
            <w:r>
              <w:t xml:space="preserve">case) </w:t>
            </w:r>
            <w:r>
              <w:rPr>
                <w:spacing w:val="-2"/>
              </w:rPr>
              <w:t>(cross-border)</w:t>
            </w:r>
          </w:p>
        </w:tc>
      </w:tr>
      <w:tr w:rsidR="00593A9F" w14:paraId="5A094AE6" w14:textId="77777777">
        <w:trPr>
          <w:trHeight w:val="563"/>
        </w:trPr>
        <w:tc>
          <w:tcPr>
            <w:tcW w:w="1284" w:type="dxa"/>
          </w:tcPr>
          <w:p w14:paraId="5A094AE0" w14:textId="2742EBFA" w:rsidR="00593A9F" w:rsidRDefault="001E001D">
            <w:pPr>
              <w:pStyle w:val="TableParagraph"/>
              <w:ind w:left="364"/>
            </w:pPr>
            <w:r>
              <w:rPr>
                <w:spacing w:val="-2"/>
              </w:rPr>
              <w:t>3</w:t>
            </w:r>
            <w:r w:rsidR="00321196">
              <w:rPr>
                <w:spacing w:val="-2"/>
              </w:rPr>
              <w:t>930</w:t>
            </w:r>
            <w:r>
              <w:rPr>
                <w:spacing w:val="-2"/>
              </w:rPr>
              <w:t>*</w:t>
            </w:r>
          </w:p>
        </w:tc>
        <w:tc>
          <w:tcPr>
            <w:tcW w:w="1744" w:type="dxa"/>
          </w:tcPr>
          <w:p w14:paraId="5A094AE1" w14:textId="77777777" w:rsidR="00593A9F" w:rsidRDefault="001E001D">
            <w:pPr>
              <w:pStyle w:val="TableParagraph"/>
              <w:ind w:left="15"/>
              <w:jc w:val="center"/>
            </w:pPr>
            <w:r>
              <w:rPr>
                <w:spacing w:val="-10"/>
              </w:rPr>
              <w:t>0</w:t>
            </w:r>
          </w:p>
        </w:tc>
        <w:tc>
          <w:tcPr>
            <w:tcW w:w="1245" w:type="dxa"/>
          </w:tcPr>
          <w:p w14:paraId="5A094AE2" w14:textId="77777777" w:rsidR="00593A9F" w:rsidRDefault="001E001D">
            <w:pPr>
              <w:pStyle w:val="TableParagraph"/>
              <w:ind w:left="401"/>
            </w:pPr>
            <w:r>
              <w:rPr>
                <w:spacing w:val="-4"/>
              </w:rPr>
              <w:t>3461</w:t>
            </w:r>
          </w:p>
        </w:tc>
        <w:tc>
          <w:tcPr>
            <w:tcW w:w="1674" w:type="dxa"/>
          </w:tcPr>
          <w:p w14:paraId="5A094AE3" w14:textId="77777777" w:rsidR="00593A9F" w:rsidRDefault="001E001D">
            <w:pPr>
              <w:pStyle w:val="TableParagraph"/>
              <w:ind w:left="17"/>
              <w:jc w:val="center"/>
            </w:pPr>
            <w:r>
              <w:rPr>
                <w:spacing w:val="-10"/>
              </w:rPr>
              <w:t>0</w:t>
            </w:r>
          </w:p>
        </w:tc>
        <w:tc>
          <w:tcPr>
            <w:tcW w:w="1415" w:type="dxa"/>
          </w:tcPr>
          <w:p w14:paraId="5A094AE4" w14:textId="3CC7BCFA" w:rsidR="00593A9F" w:rsidRDefault="001E001D">
            <w:pPr>
              <w:pStyle w:val="TableParagraph"/>
              <w:ind w:left="18"/>
              <w:jc w:val="center"/>
            </w:pPr>
            <w:r>
              <w:rPr>
                <w:spacing w:val="-4"/>
              </w:rPr>
              <w:t>3</w:t>
            </w:r>
            <w:r w:rsidR="007325D3">
              <w:rPr>
                <w:spacing w:val="-4"/>
              </w:rPr>
              <w:t>321</w:t>
            </w:r>
          </w:p>
        </w:tc>
        <w:tc>
          <w:tcPr>
            <w:tcW w:w="1983" w:type="dxa"/>
          </w:tcPr>
          <w:p w14:paraId="5A094AE5" w14:textId="77777777" w:rsidR="00593A9F" w:rsidRDefault="001E001D">
            <w:pPr>
              <w:pStyle w:val="TableParagraph"/>
              <w:ind w:left="25"/>
              <w:jc w:val="center"/>
            </w:pPr>
            <w:r>
              <w:rPr>
                <w:spacing w:val="-10"/>
              </w:rPr>
              <w:t>0</w:t>
            </w:r>
          </w:p>
        </w:tc>
      </w:tr>
    </w:tbl>
    <w:p w14:paraId="5A094AE7" w14:textId="77777777" w:rsidR="00593A9F" w:rsidRDefault="00593A9F">
      <w:pPr>
        <w:pStyle w:val="BodyText"/>
        <w:spacing w:before="158"/>
        <w:rPr>
          <w:b/>
        </w:rPr>
      </w:pPr>
    </w:p>
    <w:p w14:paraId="5A094AE8" w14:textId="77777777" w:rsidR="00593A9F" w:rsidRDefault="001E001D">
      <w:pPr>
        <w:pStyle w:val="ListParagraph"/>
        <w:numPr>
          <w:ilvl w:val="0"/>
          <w:numId w:val="1"/>
        </w:numPr>
        <w:tabs>
          <w:tab w:val="left" w:pos="470"/>
        </w:tabs>
        <w:spacing w:before="0"/>
        <w:ind w:left="470" w:hanging="358"/>
        <w:rPr>
          <w:b/>
        </w:rPr>
      </w:pPr>
      <w:r>
        <w:rPr>
          <w:b/>
        </w:rPr>
        <w:t>the</w:t>
      </w:r>
      <w:r>
        <w:rPr>
          <w:b/>
          <w:spacing w:val="-7"/>
        </w:rPr>
        <w:t xml:space="preserve"> </w:t>
      </w:r>
      <w:r>
        <w:rPr>
          <w:b/>
        </w:rPr>
        <w:t>types</w:t>
      </w:r>
      <w:r>
        <w:rPr>
          <w:b/>
          <w:spacing w:val="-3"/>
        </w:rPr>
        <w:t xml:space="preserve"> </w:t>
      </w:r>
      <w:r>
        <w:rPr>
          <w:b/>
        </w:rPr>
        <w:t>of</w:t>
      </w:r>
      <w:r>
        <w:rPr>
          <w:b/>
          <w:spacing w:val="-5"/>
        </w:rPr>
        <w:t xml:space="preserve"> </w:t>
      </w:r>
      <w:r>
        <w:rPr>
          <w:b/>
        </w:rPr>
        <w:t>complaints</w:t>
      </w:r>
      <w:r>
        <w:rPr>
          <w:b/>
          <w:spacing w:val="-5"/>
        </w:rPr>
        <w:t xml:space="preserve"> </w:t>
      </w:r>
      <w:r>
        <w:rPr>
          <w:b/>
        </w:rPr>
        <w:t>to</w:t>
      </w:r>
      <w:r>
        <w:rPr>
          <w:b/>
          <w:spacing w:val="-6"/>
        </w:rPr>
        <w:t xml:space="preserve"> </w:t>
      </w:r>
      <w:r>
        <w:rPr>
          <w:b/>
        </w:rPr>
        <w:t>which</w:t>
      </w:r>
      <w:r>
        <w:rPr>
          <w:b/>
          <w:spacing w:val="-4"/>
        </w:rPr>
        <w:t xml:space="preserve"> </w:t>
      </w:r>
      <w:r>
        <w:rPr>
          <w:b/>
        </w:rPr>
        <w:t>the</w:t>
      </w:r>
      <w:r>
        <w:rPr>
          <w:b/>
          <w:spacing w:val="-4"/>
        </w:rPr>
        <w:t xml:space="preserve"> </w:t>
      </w:r>
      <w:r>
        <w:rPr>
          <w:b/>
        </w:rPr>
        <w:t>domestic</w:t>
      </w:r>
      <w:r>
        <w:rPr>
          <w:b/>
          <w:spacing w:val="-6"/>
        </w:rPr>
        <w:t xml:space="preserve"> </w:t>
      </w:r>
      <w:r>
        <w:rPr>
          <w:b/>
        </w:rPr>
        <w:t>disputes</w:t>
      </w:r>
      <w:r>
        <w:rPr>
          <w:b/>
          <w:spacing w:val="-3"/>
        </w:rPr>
        <w:t xml:space="preserve"> </w:t>
      </w:r>
      <w:r>
        <w:rPr>
          <w:b/>
        </w:rPr>
        <w:t>and</w:t>
      </w:r>
      <w:r>
        <w:rPr>
          <w:b/>
          <w:spacing w:val="-4"/>
        </w:rPr>
        <w:t xml:space="preserve"> </w:t>
      </w:r>
      <w:r>
        <w:rPr>
          <w:b/>
        </w:rPr>
        <w:t>cross-border</w:t>
      </w:r>
      <w:r>
        <w:rPr>
          <w:b/>
          <w:spacing w:val="-3"/>
        </w:rPr>
        <w:t xml:space="preserve"> </w:t>
      </w:r>
      <w:r>
        <w:rPr>
          <w:b/>
        </w:rPr>
        <w:t>disputes</w:t>
      </w:r>
      <w:r>
        <w:rPr>
          <w:b/>
          <w:spacing w:val="-3"/>
        </w:rPr>
        <w:t xml:space="preserve"> </w:t>
      </w:r>
      <w:r>
        <w:rPr>
          <w:b/>
          <w:spacing w:val="-2"/>
        </w:rPr>
        <w:t>relate;</w:t>
      </w:r>
    </w:p>
    <w:p w14:paraId="5A094AE9" w14:textId="77777777" w:rsidR="00593A9F" w:rsidRDefault="00593A9F">
      <w:pPr>
        <w:pStyle w:val="BodyText"/>
        <w:spacing w:before="20"/>
        <w:rPr>
          <w:b/>
        </w:rPr>
      </w:pPr>
    </w:p>
    <w:p w14:paraId="5A094AEA" w14:textId="77777777" w:rsidR="00593A9F" w:rsidRDefault="001E001D">
      <w:pPr>
        <w:pStyle w:val="BodyText"/>
        <w:ind w:left="112"/>
      </w:pPr>
      <w:r>
        <w:t>Types</w:t>
      </w:r>
      <w:r>
        <w:rPr>
          <w:spacing w:val="-2"/>
        </w:rPr>
        <w:t xml:space="preserve"> </w:t>
      </w:r>
      <w:r>
        <w:t xml:space="preserve">of </w:t>
      </w:r>
      <w:r>
        <w:rPr>
          <w:spacing w:val="-2"/>
        </w:rPr>
        <w:t>disputes:</w:t>
      </w:r>
    </w:p>
    <w:p w14:paraId="5A094AEB" w14:textId="77777777" w:rsidR="00593A9F" w:rsidRDefault="001E001D">
      <w:pPr>
        <w:pStyle w:val="ListParagraph"/>
        <w:numPr>
          <w:ilvl w:val="1"/>
          <w:numId w:val="1"/>
        </w:numPr>
        <w:tabs>
          <w:tab w:val="left" w:pos="833"/>
        </w:tabs>
        <w:spacing w:before="159"/>
      </w:pPr>
      <w:r>
        <w:t>Additional</w:t>
      </w:r>
      <w:r>
        <w:rPr>
          <w:spacing w:val="-8"/>
        </w:rPr>
        <w:t xml:space="preserve"> </w:t>
      </w:r>
      <w:r>
        <w:rPr>
          <w:spacing w:val="-2"/>
        </w:rPr>
        <w:t>cover</w:t>
      </w:r>
    </w:p>
    <w:p w14:paraId="5A094AEC" w14:textId="77777777" w:rsidR="00593A9F" w:rsidRDefault="001E001D">
      <w:pPr>
        <w:pStyle w:val="ListParagraph"/>
        <w:numPr>
          <w:ilvl w:val="1"/>
          <w:numId w:val="1"/>
        </w:numPr>
        <w:tabs>
          <w:tab w:val="left" w:pos="833"/>
        </w:tabs>
      </w:pPr>
      <w:r>
        <w:t>Cancellation</w:t>
      </w:r>
      <w:r>
        <w:rPr>
          <w:spacing w:val="-6"/>
        </w:rPr>
        <w:t xml:space="preserve"> </w:t>
      </w:r>
      <w:r>
        <w:rPr>
          <w:spacing w:val="-5"/>
        </w:rPr>
        <w:t>fee</w:t>
      </w:r>
    </w:p>
    <w:p w14:paraId="5A094AED" w14:textId="77777777" w:rsidR="00593A9F" w:rsidRDefault="001E001D">
      <w:pPr>
        <w:pStyle w:val="ListParagraph"/>
        <w:numPr>
          <w:ilvl w:val="1"/>
          <w:numId w:val="1"/>
        </w:numPr>
        <w:tabs>
          <w:tab w:val="left" w:pos="833"/>
        </w:tabs>
        <w:spacing w:before="20"/>
      </w:pPr>
      <w:r>
        <w:rPr>
          <w:spacing w:val="-2"/>
        </w:rPr>
        <w:t>Charges</w:t>
      </w:r>
    </w:p>
    <w:p w14:paraId="5A094AEE" w14:textId="77777777" w:rsidR="00593A9F" w:rsidRDefault="001E001D">
      <w:pPr>
        <w:pStyle w:val="ListParagraph"/>
        <w:numPr>
          <w:ilvl w:val="1"/>
          <w:numId w:val="1"/>
        </w:numPr>
        <w:tabs>
          <w:tab w:val="left" w:pos="833"/>
        </w:tabs>
        <w:spacing w:before="18"/>
      </w:pPr>
      <w:r>
        <w:t>Condition</w:t>
      </w:r>
      <w:r>
        <w:rPr>
          <w:spacing w:val="-6"/>
        </w:rPr>
        <w:t xml:space="preserve"> </w:t>
      </w:r>
      <w:r>
        <w:t>of</w:t>
      </w:r>
      <w:r>
        <w:rPr>
          <w:spacing w:val="-4"/>
        </w:rPr>
        <w:t xml:space="preserve"> </w:t>
      </w:r>
      <w:r>
        <w:rPr>
          <w:spacing w:val="-2"/>
        </w:rPr>
        <w:t>vehicle</w:t>
      </w:r>
    </w:p>
    <w:p w14:paraId="5A094AEF" w14:textId="77777777" w:rsidR="00593A9F" w:rsidRDefault="001E001D">
      <w:pPr>
        <w:pStyle w:val="ListParagraph"/>
        <w:numPr>
          <w:ilvl w:val="1"/>
          <w:numId w:val="1"/>
        </w:numPr>
        <w:tabs>
          <w:tab w:val="left" w:pos="833"/>
        </w:tabs>
      </w:pPr>
      <w:r>
        <w:t>Cost</w:t>
      </w:r>
      <w:r>
        <w:rPr>
          <w:spacing w:val="-4"/>
        </w:rPr>
        <w:t xml:space="preserve"> </w:t>
      </w:r>
      <w:r>
        <w:t xml:space="preserve">of </w:t>
      </w:r>
      <w:r>
        <w:rPr>
          <w:spacing w:val="-2"/>
        </w:rPr>
        <w:t>damage</w:t>
      </w:r>
    </w:p>
    <w:p w14:paraId="5A094AF0" w14:textId="77777777" w:rsidR="00593A9F" w:rsidRDefault="001E001D">
      <w:pPr>
        <w:pStyle w:val="ListParagraph"/>
        <w:numPr>
          <w:ilvl w:val="1"/>
          <w:numId w:val="1"/>
        </w:numPr>
        <w:tabs>
          <w:tab w:val="left" w:pos="833"/>
        </w:tabs>
        <w:spacing w:before="18"/>
      </w:pPr>
      <w:r>
        <w:rPr>
          <w:spacing w:val="-2"/>
        </w:rPr>
        <w:t>Damage</w:t>
      </w:r>
    </w:p>
    <w:p w14:paraId="5A094AF1" w14:textId="77777777" w:rsidR="00593A9F" w:rsidRDefault="001E001D">
      <w:pPr>
        <w:pStyle w:val="ListParagraph"/>
        <w:numPr>
          <w:ilvl w:val="1"/>
          <w:numId w:val="1"/>
        </w:numPr>
        <w:tabs>
          <w:tab w:val="left" w:pos="833"/>
        </w:tabs>
        <w:spacing w:before="20"/>
      </w:pPr>
      <w:r>
        <w:t>Damage</w:t>
      </w:r>
      <w:r>
        <w:rPr>
          <w:spacing w:val="-5"/>
        </w:rPr>
        <w:t xml:space="preserve"> </w:t>
      </w:r>
      <w:r>
        <w:t>within</w:t>
      </w:r>
      <w:r>
        <w:rPr>
          <w:spacing w:val="-4"/>
        </w:rPr>
        <w:t xml:space="preserve"> </w:t>
      </w:r>
      <w:r>
        <w:t>fair</w:t>
      </w:r>
      <w:r>
        <w:rPr>
          <w:spacing w:val="-6"/>
        </w:rPr>
        <w:t xml:space="preserve"> </w:t>
      </w:r>
      <w:r>
        <w:t>wear</w:t>
      </w:r>
      <w:r>
        <w:rPr>
          <w:spacing w:val="-2"/>
        </w:rPr>
        <w:t xml:space="preserve"> </w:t>
      </w:r>
      <w:r>
        <w:t>and</w:t>
      </w:r>
      <w:r>
        <w:rPr>
          <w:spacing w:val="-3"/>
        </w:rPr>
        <w:t xml:space="preserve"> </w:t>
      </w:r>
      <w:r>
        <w:rPr>
          <w:spacing w:val="-4"/>
        </w:rPr>
        <w:t>tear</w:t>
      </w:r>
    </w:p>
    <w:p w14:paraId="5A094AF2" w14:textId="77777777" w:rsidR="00593A9F" w:rsidRDefault="001E001D">
      <w:pPr>
        <w:pStyle w:val="ListParagraph"/>
        <w:numPr>
          <w:ilvl w:val="1"/>
          <w:numId w:val="1"/>
        </w:numPr>
        <w:tabs>
          <w:tab w:val="left" w:pos="833"/>
        </w:tabs>
      </w:pPr>
      <w:r>
        <w:t>Fines,</w:t>
      </w:r>
      <w:r>
        <w:rPr>
          <w:spacing w:val="-4"/>
        </w:rPr>
        <w:t xml:space="preserve"> </w:t>
      </w:r>
      <w:r>
        <w:t>tolls,</w:t>
      </w:r>
      <w:r>
        <w:rPr>
          <w:spacing w:val="-5"/>
        </w:rPr>
        <w:t xml:space="preserve"> </w:t>
      </w:r>
      <w:r>
        <w:t>and</w:t>
      </w:r>
      <w:r>
        <w:rPr>
          <w:spacing w:val="-5"/>
        </w:rPr>
        <w:t xml:space="preserve"> </w:t>
      </w:r>
      <w:r>
        <w:t>administration</w:t>
      </w:r>
      <w:r>
        <w:rPr>
          <w:spacing w:val="-5"/>
        </w:rPr>
        <w:t xml:space="preserve"> </w:t>
      </w:r>
      <w:r>
        <w:rPr>
          <w:spacing w:val="-4"/>
        </w:rPr>
        <w:t>fees</w:t>
      </w:r>
    </w:p>
    <w:p w14:paraId="5A094AF3" w14:textId="77777777" w:rsidR="00593A9F" w:rsidRDefault="001E001D">
      <w:pPr>
        <w:pStyle w:val="ListParagraph"/>
        <w:numPr>
          <w:ilvl w:val="1"/>
          <w:numId w:val="1"/>
        </w:numPr>
        <w:tabs>
          <w:tab w:val="left" w:pos="833"/>
        </w:tabs>
      </w:pPr>
      <w:r>
        <w:rPr>
          <w:spacing w:val="-4"/>
        </w:rPr>
        <w:t>Fuel</w:t>
      </w:r>
    </w:p>
    <w:p w14:paraId="5A094AF4" w14:textId="77777777" w:rsidR="00593A9F" w:rsidRDefault="001E001D">
      <w:pPr>
        <w:pStyle w:val="ListParagraph"/>
        <w:numPr>
          <w:ilvl w:val="1"/>
          <w:numId w:val="1"/>
        </w:numPr>
        <w:tabs>
          <w:tab w:val="left" w:pos="833"/>
        </w:tabs>
        <w:spacing w:before="18"/>
      </w:pPr>
      <w:r>
        <w:rPr>
          <w:spacing w:val="-2"/>
        </w:rPr>
        <w:t>Refund</w:t>
      </w:r>
    </w:p>
    <w:p w14:paraId="5A094AF5" w14:textId="77777777" w:rsidR="00593A9F" w:rsidRDefault="001E001D">
      <w:pPr>
        <w:pStyle w:val="ListParagraph"/>
        <w:numPr>
          <w:ilvl w:val="1"/>
          <w:numId w:val="1"/>
        </w:numPr>
        <w:tabs>
          <w:tab w:val="left" w:pos="833"/>
        </w:tabs>
        <w:spacing w:before="19"/>
      </w:pPr>
      <w:r>
        <w:rPr>
          <w:spacing w:val="-4"/>
        </w:rPr>
        <w:t>RISC</w:t>
      </w:r>
    </w:p>
    <w:p w14:paraId="5A094AF6" w14:textId="77777777" w:rsidR="00593A9F" w:rsidRDefault="001E001D">
      <w:pPr>
        <w:pStyle w:val="ListParagraph"/>
        <w:numPr>
          <w:ilvl w:val="1"/>
          <w:numId w:val="1"/>
        </w:numPr>
        <w:tabs>
          <w:tab w:val="left" w:pos="833"/>
        </w:tabs>
        <w:spacing w:before="18"/>
      </w:pPr>
      <w:r>
        <w:rPr>
          <w:spacing w:val="-2"/>
        </w:rPr>
        <w:t>Service</w:t>
      </w:r>
    </w:p>
    <w:p w14:paraId="5A094AF7" w14:textId="77777777" w:rsidR="00593A9F" w:rsidRDefault="001E001D">
      <w:pPr>
        <w:pStyle w:val="ListParagraph"/>
        <w:numPr>
          <w:ilvl w:val="1"/>
          <w:numId w:val="1"/>
        </w:numPr>
        <w:tabs>
          <w:tab w:val="left" w:pos="833"/>
        </w:tabs>
      </w:pPr>
      <w:r>
        <w:rPr>
          <w:spacing w:val="-2"/>
        </w:rPr>
        <w:t>Upgrade</w:t>
      </w:r>
    </w:p>
    <w:p w14:paraId="5A094AF8" w14:textId="77777777" w:rsidR="00593A9F" w:rsidRDefault="00593A9F">
      <w:pPr>
        <w:sectPr w:rsidR="00593A9F">
          <w:type w:val="continuous"/>
          <w:pgSz w:w="15840" w:h="12240" w:orient="landscape"/>
          <w:pgMar w:top="1140" w:right="1020" w:bottom="280" w:left="1020" w:header="720" w:footer="720" w:gutter="0"/>
          <w:cols w:space="720"/>
        </w:sectPr>
      </w:pPr>
    </w:p>
    <w:p w14:paraId="5A094AF9" w14:textId="77777777" w:rsidR="00593A9F" w:rsidRDefault="001E001D">
      <w:pPr>
        <w:pStyle w:val="ListParagraph"/>
        <w:numPr>
          <w:ilvl w:val="0"/>
          <w:numId w:val="1"/>
        </w:numPr>
        <w:tabs>
          <w:tab w:val="left" w:pos="470"/>
          <w:tab w:val="left" w:pos="472"/>
        </w:tabs>
        <w:spacing w:before="182" w:line="254" w:lineRule="auto"/>
        <w:ind w:right="272"/>
        <w:rPr>
          <w:b/>
        </w:rPr>
      </w:pPr>
      <w:r>
        <w:rPr>
          <w:b/>
        </w:rPr>
        <w:lastRenderedPageBreak/>
        <w:t>a</w:t>
      </w:r>
      <w:r>
        <w:rPr>
          <w:b/>
          <w:spacing w:val="-2"/>
        </w:rPr>
        <w:t xml:space="preserve"> </w:t>
      </w:r>
      <w:r>
        <w:rPr>
          <w:b/>
        </w:rPr>
        <w:t>description</w:t>
      </w:r>
      <w:r>
        <w:rPr>
          <w:b/>
          <w:spacing w:val="-2"/>
        </w:rPr>
        <w:t xml:space="preserve"> </w:t>
      </w:r>
      <w:r>
        <w:rPr>
          <w:b/>
        </w:rPr>
        <w:t>of</w:t>
      </w:r>
      <w:r>
        <w:rPr>
          <w:b/>
          <w:spacing w:val="-1"/>
        </w:rPr>
        <w:t xml:space="preserve"> </w:t>
      </w:r>
      <w:r>
        <w:rPr>
          <w:b/>
        </w:rPr>
        <w:t>any</w:t>
      </w:r>
      <w:r>
        <w:rPr>
          <w:b/>
          <w:spacing w:val="-3"/>
        </w:rPr>
        <w:t xml:space="preserve"> </w:t>
      </w:r>
      <w:r>
        <w:rPr>
          <w:b/>
        </w:rPr>
        <w:t>systematic or</w:t>
      </w:r>
      <w:r>
        <w:rPr>
          <w:b/>
          <w:spacing w:val="-3"/>
        </w:rPr>
        <w:t xml:space="preserve"> </w:t>
      </w:r>
      <w:r>
        <w:rPr>
          <w:b/>
        </w:rPr>
        <w:t>significant</w:t>
      </w:r>
      <w:r>
        <w:rPr>
          <w:b/>
          <w:spacing w:val="-1"/>
        </w:rPr>
        <w:t xml:space="preserve"> </w:t>
      </w:r>
      <w:r>
        <w:rPr>
          <w:b/>
        </w:rPr>
        <w:t>problems that</w:t>
      </w:r>
      <w:r>
        <w:rPr>
          <w:b/>
          <w:spacing w:val="-1"/>
        </w:rPr>
        <w:t xml:space="preserve"> </w:t>
      </w:r>
      <w:r>
        <w:rPr>
          <w:b/>
        </w:rPr>
        <w:t>occur</w:t>
      </w:r>
      <w:r>
        <w:rPr>
          <w:b/>
          <w:spacing w:val="-1"/>
        </w:rPr>
        <w:t xml:space="preserve"> </w:t>
      </w:r>
      <w:r>
        <w:rPr>
          <w:b/>
        </w:rPr>
        <w:t>frequently</w:t>
      </w:r>
      <w:r>
        <w:rPr>
          <w:b/>
          <w:spacing w:val="-1"/>
        </w:rPr>
        <w:t xml:space="preserve"> </w:t>
      </w:r>
      <w:r>
        <w:rPr>
          <w:b/>
        </w:rPr>
        <w:t>and</w:t>
      </w:r>
      <w:r>
        <w:rPr>
          <w:b/>
          <w:spacing w:val="-2"/>
        </w:rPr>
        <w:t xml:space="preserve"> </w:t>
      </w:r>
      <w:r>
        <w:rPr>
          <w:b/>
        </w:rPr>
        <w:t>lead</w:t>
      </w:r>
      <w:r>
        <w:rPr>
          <w:b/>
          <w:spacing w:val="-2"/>
        </w:rPr>
        <w:t xml:space="preserve"> </w:t>
      </w:r>
      <w:r>
        <w:rPr>
          <w:b/>
        </w:rPr>
        <w:t>to</w:t>
      </w:r>
      <w:r>
        <w:rPr>
          <w:b/>
          <w:spacing w:val="-2"/>
        </w:rPr>
        <w:t xml:space="preserve"> </w:t>
      </w:r>
      <w:r>
        <w:rPr>
          <w:b/>
        </w:rPr>
        <w:t>disputes</w:t>
      </w:r>
      <w:r>
        <w:rPr>
          <w:b/>
          <w:spacing w:val="-1"/>
        </w:rPr>
        <w:t xml:space="preserve"> </w:t>
      </w:r>
      <w:r>
        <w:rPr>
          <w:b/>
        </w:rPr>
        <w:t>between</w:t>
      </w:r>
      <w:r>
        <w:rPr>
          <w:b/>
          <w:spacing w:val="-2"/>
        </w:rPr>
        <w:t xml:space="preserve"> </w:t>
      </w:r>
      <w:r>
        <w:rPr>
          <w:b/>
        </w:rPr>
        <w:t>consumers</w:t>
      </w:r>
      <w:r>
        <w:rPr>
          <w:b/>
          <w:spacing w:val="-2"/>
        </w:rPr>
        <w:t xml:space="preserve"> </w:t>
      </w:r>
      <w:r>
        <w:rPr>
          <w:b/>
        </w:rPr>
        <w:t>and</w:t>
      </w:r>
      <w:r>
        <w:rPr>
          <w:b/>
          <w:spacing w:val="-2"/>
        </w:rPr>
        <w:t xml:space="preserve"> </w:t>
      </w:r>
      <w:r>
        <w:rPr>
          <w:b/>
        </w:rPr>
        <w:t>traders</w:t>
      </w:r>
      <w:r>
        <w:rPr>
          <w:b/>
          <w:spacing w:val="-3"/>
        </w:rPr>
        <w:t xml:space="preserve"> </w:t>
      </w:r>
      <w:r>
        <w:rPr>
          <w:b/>
        </w:rPr>
        <w:t>of</w:t>
      </w:r>
      <w:r>
        <w:rPr>
          <w:b/>
          <w:spacing w:val="-1"/>
        </w:rPr>
        <w:t xml:space="preserve"> </w:t>
      </w:r>
      <w:r>
        <w:rPr>
          <w:b/>
        </w:rPr>
        <w:t>which</w:t>
      </w:r>
      <w:r>
        <w:rPr>
          <w:b/>
          <w:spacing w:val="-2"/>
        </w:rPr>
        <w:t xml:space="preserve"> </w:t>
      </w:r>
      <w:r>
        <w:rPr>
          <w:b/>
        </w:rPr>
        <w:t>the ADR entity has become aware due to its operations as an ADR entity;</w:t>
      </w:r>
    </w:p>
    <w:p w14:paraId="5A094AFA" w14:textId="77777777" w:rsidR="00593A9F" w:rsidRDefault="00593A9F">
      <w:pPr>
        <w:pStyle w:val="BodyText"/>
        <w:spacing w:before="163"/>
        <w:rPr>
          <w:b/>
        </w:rPr>
      </w:pPr>
    </w:p>
    <w:p w14:paraId="7D5CF47D" w14:textId="77777777" w:rsidR="00241E74" w:rsidRPr="00241E74" w:rsidRDefault="00241E74" w:rsidP="00241E74">
      <w:pPr>
        <w:pStyle w:val="BodyText"/>
        <w:spacing w:before="159"/>
        <w:rPr>
          <w:lang w:val="en-GB"/>
        </w:rPr>
      </w:pPr>
      <w:r w:rsidRPr="00241E74">
        <w:rPr>
          <w:lang w:val="en-GB"/>
        </w:rPr>
        <w:t>Damage remains the primary source of rental complaints, with consumers frequently disputing associated charges. Additional concerns include charges for optional cover, fuel, and vehicle upgrades.</w:t>
      </w:r>
    </w:p>
    <w:p w14:paraId="721C5352" w14:textId="77777777" w:rsidR="00241E74" w:rsidRPr="00241E74" w:rsidRDefault="00241E74" w:rsidP="00241E74">
      <w:pPr>
        <w:pStyle w:val="BodyText"/>
        <w:spacing w:before="159"/>
        <w:rPr>
          <w:lang w:val="en-GB"/>
        </w:rPr>
      </w:pPr>
      <w:r w:rsidRPr="00241E74">
        <w:rPr>
          <w:lang w:val="en-GB"/>
        </w:rPr>
        <w:t>In leasing agreements, end-of-contract damage is the most common cause of disputes. Consumers often challenge whether the damage was pre-existing, contest the repair costs, or argue that it falls within the BVRLA Fair Wear and Tear Guidelines. Further complaints relate to vehicle condition, with claims that faults rendered the vehicle unfit for purpose or that the supplied vehicle did not match the agreed specifications.</w:t>
      </w:r>
    </w:p>
    <w:p w14:paraId="5A094AFE" w14:textId="77777777" w:rsidR="00593A9F" w:rsidRDefault="00593A9F">
      <w:pPr>
        <w:pStyle w:val="BodyText"/>
        <w:spacing w:before="159"/>
      </w:pPr>
    </w:p>
    <w:p w14:paraId="5A094AFF" w14:textId="77777777" w:rsidR="00593A9F" w:rsidRDefault="001E001D">
      <w:pPr>
        <w:pStyle w:val="ListParagraph"/>
        <w:numPr>
          <w:ilvl w:val="0"/>
          <w:numId w:val="1"/>
        </w:numPr>
        <w:tabs>
          <w:tab w:val="left" w:pos="470"/>
        </w:tabs>
        <w:spacing w:before="0"/>
        <w:ind w:left="470" w:hanging="358"/>
        <w:rPr>
          <w:b/>
        </w:rPr>
      </w:pPr>
      <w:r>
        <w:rPr>
          <w:b/>
        </w:rPr>
        <w:t>any</w:t>
      </w:r>
      <w:r>
        <w:rPr>
          <w:b/>
          <w:spacing w:val="-3"/>
        </w:rPr>
        <w:t xml:space="preserve"> </w:t>
      </w:r>
      <w:r>
        <w:rPr>
          <w:b/>
        </w:rPr>
        <w:t>recommendations</w:t>
      </w:r>
      <w:r>
        <w:rPr>
          <w:b/>
          <w:spacing w:val="-3"/>
        </w:rPr>
        <w:t xml:space="preserve"> </w:t>
      </w:r>
      <w:r>
        <w:rPr>
          <w:b/>
        </w:rPr>
        <w:t>the</w:t>
      </w:r>
      <w:r>
        <w:rPr>
          <w:b/>
          <w:spacing w:val="-6"/>
        </w:rPr>
        <w:t xml:space="preserve"> </w:t>
      </w:r>
      <w:r>
        <w:rPr>
          <w:b/>
        </w:rPr>
        <w:t>ADR</w:t>
      </w:r>
      <w:r>
        <w:rPr>
          <w:b/>
          <w:spacing w:val="-3"/>
        </w:rPr>
        <w:t xml:space="preserve"> </w:t>
      </w:r>
      <w:r>
        <w:rPr>
          <w:b/>
        </w:rPr>
        <w:t>entity</w:t>
      </w:r>
      <w:r>
        <w:rPr>
          <w:b/>
          <w:spacing w:val="-5"/>
        </w:rPr>
        <w:t xml:space="preserve"> </w:t>
      </w:r>
      <w:r>
        <w:rPr>
          <w:b/>
        </w:rPr>
        <w:t>may</w:t>
      </w:r>
      <w:r>
        <w:rPr>
          <w:b/>
          <w:spacing w:val="-3"/>
        </w:rPr>
        <w:t xml:space="preserve"> </w:t>
      </w:r>
      <w:r>
        <w:rPr>
          <w:b/>
        </w:rPr>
        <w:t>have</w:t>
      </w:r>
      <w:r>
        <w:rPr>
          <w:b/>
          <w:spacing w:val="-4"/>
        </w:rPr>
        <w:t xml:space="preserve"> </w:t>
      </w:r>
      <w:r>
        <w:rPr>
          <w:b/>
        </w:rPr>
        <w:t>as</w:t>
      </w:r>
      <w:r>
        <w:rPr>
          <w:b/>
          <w:spacing w:val="-6"/>
        </w:rPr>
        <w:t xml:space="preserve"> </w:t>
      </w:r>
      <w:r>
        <w:rPr>
          <w:b/>
        </w:rPr>
        <w:t>to</w:t>
      </w:r>
      <w:r>
        <w:rPr>
          <w:b/>
          <w:spacing w:val="-4"/>
        </w:rPr>
        <w:t xml:space="preserve"> </w:t>
      </w:r>
      <w:r>
        <w:rPr>
          <w:b/>
        </w:rPr>
        <w:t>how</w:t>
      </w:r>
      <w:r>
        <w:rPr>
          <w:b/>
          <w:spacing w:val="-2"/>
        </w:rPr>
        <w:t xml:space="preserve"> </w:t>
      </w:r>
      <w:r>
        <w:rPr>
          <w:b/>
        </w:rPr>
        <w:t>the</w:t>
      </w:r>
      <w:r>
        <w:rPr>
          <w:b/>
          <w:spacing w:val="-4"/>
        </w:rPr>
        <w:t xml:space="preserve"> </w:t>
      </w:r>
      <w:r>
        <w:rPr>
          <w:b/>
        </w:rPr>
        <w:t>problems</w:t>
      </w:r>
      <w:r>
        <w:rPr>
          <w:b/>
          <w:spacing w:val="-5"/>
        </w:rPr>
        <w:t xml:space="preserve"> </w:t>
      </w:r>
      <w:r>
        <w:rPr>
          <w:b/>
        </w:rPr>
        <w:t>referred</w:t>
      </w:r>
      <w:r>
        <w:rPr>
          <w:b/>
          <w:spacing w:val="-4"/>
        </w:rPr>
        <w:t xml:space="preserve"> </w:t>
      </w:r>
      <w:r>
        <w:rPr>
          <w:b/>
        </w:rPr>
        <w:t>to</w:t>
      </w:r>
      <w:r>
        <w:rPr>
          <w:b/>
          <w:spacing w:val="-4"/>
        </w:rPr>
        <w:t xml:space="preserve"> </w:t>
      </w:r>
      <w:r>
        <w:rPr>
          <w:b/>
        </w:rPr>
        <w:t>in</w:t>
      </w:r>
      <w:r>
        <w:rPr>
          <w:b/>
          <w:spacing w:val="-4"/>
        </w:rPr>
        <w:t xml:space="preserve"> </w:t>
      </w:r>
      <w:r>
        <w:rPr>
          <w:b/>
        </w:rPr>
        <w:t>paragraph</w:t>
      </w:r>
      <w:r>
        <w:rPr>
          <w:b/>
          <w:spacing w:val="-4"/>
        </w:rPr>
        <w:t xml:space="preserve"> </w:t>
      </w:r>
      <w:r>
        <w:rPr>
          <w:b/>
        </w:rPr>
        <w:t>(c)</w:t>
      </w:r>
      <w:r>
        <w:rPr>
          <w:b/>
          <w:spacing w:val="-4"/>
        </w:rPr>
        <w:t xml:space="preserve"> </w:t>
      </w:r>
      <w:r>
        <w:rPr>
          <w:b/>
        </w:rPr>
        <w:t>could</w:t>
      </w:r>
      <w:r>
        <w:rPr>
          <w:b/>
          <w:spacing w:val="-6"/>
        </w:rPr>
        <w:t xml:space="preserve"> </w:t>
      </w:r>
      <w:r>
        <w:rPr>
          <w:b/>
        </w:rPr>
        <w:t>be</w:t>
      </w:r>
      <w:r>
        <w:rPr>
          <w:b/>
          <w:spacing w:val="-4"/>
        </w:rPr>
        <w:t xml:space="preserve"> </w:t>
      </w:r>
      <w:r>
        <w:rPr>
          <w:b/>
        </w:rPr>
        <w:t>avoided</w:t>
      </w:r>
      <w:r>
        <w:rPr>
          <w:b/>
          <w:spacing w:val="-4"/>
        </w:rPr>
        <w:t xml:space="preserve"> </w:t>
      </w:r>
      <w:r>
        <w:rPr>
          <w:b/>
        </w:rPr>
        <w:t>or</w:t>
      </w:r>
      <w:r>
        <w:rPr>
          <w:b/>
          <w:spacing w:val="-3"/>
        </w:rPr>
        <w:t xml:space="preserve"> </w:t>
      </w:r>
      <w:r>
        <w:rPr>
          <w:b/>
        </w:rPr>
        <w:t>resolved</w:t>
      </w:r>
      <w:r>
        <w:rPr>
          <w:b/>
          <w:spacing w:val="2"/>
        </w:rPr>
        <w:t xml:space="preserve"> </w:t>
      </w:r>
      <w:r>
        <w:rPr>
          <w:b/>
        </w:rPr>
        <w:t>in</w:t>
      </w:r>
      <w:r>
        <w:rPr>
          <w:b/>
          <w:spacing w:val="-4"/>
        </w:rPr>
        <w:t xml:space="preserve"> </w:t>
      </w:r>
      <w:r>
        <w:rPr>
          <w:b/>
        </w:rPr>
        <w:t>future,</w:t>
      </w:r>
      <w:r>
        <w:rPr>
          <w:b/>
          <w:spacing w:val="-2"/>
        </w:rPr>
        <w:t xml:space="preserve"> </w:t>
      </w:r>
      <w:r>
        <w:rPr>
          <w:b/>
          <w:spacing w:val="-5"/>
        </w:rPr>
        <w:t>in</w:t>
      </w:r>
    </w:p>
    <w:p w14:paraId="5A094B00" w14:textId="77777777" w:rsidR="00593A9F" w:rsidRDefault="001E001D">
      <w:pPr>
        <w:spacing w:before="20"/>
        <w:ind w:left="472"/>
        <w:rPr>
          <w:b/>
        </w:rPr>
      </w:pPr>
      <w:r>
        <w:rPr>
          <w:b/>
        </w:rPr>
        <w:t>order</w:t>
      </w:r>
      <w:r>
        <w:rPr>
          <w:b/>
          <w:spacing w:val="-6"/>
        </w:rPr>
        <w:t xml:space="preserve"> </w:t>
      </w:r>
      <w:r>
        <w:rPr>
          <w:b/>
        </w:rPr>
        <w:t>to</w:t>
      </w:r>
      <w:r>
        <w:rPr>
          <w:b/>
          <w:spacing w:val="-5"/>
        </w:rPr>
        <w:t xml:space="preserve"> </w:t>
      </w:r>
      <w:r>
        <w:rPr>
          <w:b/>
        </w:rPr>
        <w:t>raise</w:t>
      </w:r>
      <w:r>
        <w:rPr>
          <w:b/>
          <w:spacing w:val="-4"/>
        </w:rPr>
        <w:t xml:space="preserve"> </w:t>
      </w:r>
      <w:r>
        <w:rPr>
          <w:b/>
        </w:rPr>
        <w:t>traders’</w:t>
      </w:r>
      <w:r>
        <w:rPr>
          <w:b/>
          <w:spacing w:val="-6"/>
        </w:rPr>
        <w:t xml:space="preserve"> </w:t>
      </w:r>
      <w:r>
        <w:rPr>
          <w:b/>
        </w:rPr>
        <w:t>standards</w:t>
      </w:r>
      <w:r>
        <w:rPr>
          <w:b/>
          <w:spacing w:val="-3"/>
        </w:rPr>
        <w:t xml:space="preserve"> </w:t>
      </w:r>
      <w:r>
        <w:rPr>
          <w:b/>
        </w:rPr>
        <w:t>and</w:t>
      </w:r>
      <w:r>
        <w:rPr>
          <w:b/>
          <w:spacing w:val="-5"/>
        </w:rPr>
        <w:t xml:space="preserve"> </w:t>
      </w:r>
      <w:r>
        <w:rPr>
          <w:b/>
        </w:rPr>
        <w:t>to</w:t>
      </w:r>
      <w:r>
        <w:rPr>
          <w:b/>
          <w:spacing w:val="-4"/>
        </w:rPr>
        <w:t xml:space="preserve"> </w:t>
      </w:r>
      <w:r>
        <w:rPr>
          <w:b/>
        </w:rPr>
        <w:t>facilitate</w:t>
      </w:r>
      <w:r>
        <w:rPr>
          <w:b/>
          <w:spacing w:val="-6"/>
        </w:rPr>
        <w:t xml:space="preserve"> </w:t>
      </w:r>
      <w:r>
        <w:rPr>
          <w:b/>
        </w:rPr>
        <w:t>the</w:t>
      </w:r>
      <w:r>
        <w:rPr>
          <w:b/>
          <w:spacing w:val="-7"/>
        </w:rPr>
        <w:t xml:space="preserve"> </w:t>
      </w:r>
      <w:r>
        <w:rPr>
          <w:b/>
        </w:rPr>
        <w:t>exchange</w:t>
      </w:r>
      <w:r>
        <w:rPr>
          <w:b/>
          <w:spacing w:val="-4"/>
        </w:rPr>
        <w:t xml:space="preserve"> </w:t>
      </w:r>
      <w:r>
        <w:rPr>
          <w:b/>
        </w:rPr>
        <w:t>of</w:t>
      </w:r>
      <w:r>
        <w:rPr>
          <w:b/>
          <w:spacing w:val="-4"/>
        </w:rPr>
        <w:t xml:space="preserve"> </w:t>
      </w:r>
      <w:r>
        <w:rPr>
          <w:b/>
        </w:rPr>
        <w:t>information</w:t>
      </w:r>
      <w:r>
        <w:rPr>
          <w:b/>
          <w:spacing w:val="-4"/>
        </w:rPr>
        <w:t xml:space="preserve"> </w:t>
      </w:r>
      <w:r>
        <w:rPr>
          <w:b/>
        </w:rPr>
        <w:t>and</w:t>
      </w:r>
      <w:r>
        <w:rPr>
          <w:b/>
          <w:spacing w:val="-5"/>
        </w:rPr>
        <w:t xml:space="preserve"> </w:t>
      </w:r>
      <w:r>
        <w:rPr>
          <w:b/>
        </w:rPr>
        <w:t>best</w:t>
      </w:r>
      <w:r>
        <w:rPr>
          <w:b/>
          <w:spacing w:val="-3"/>
        </w:rPr>
        <w:t xml:space="preserve"> </w:t>
      </w:r>
      <w:r>
        <w:rPr>
          <w:b/>
          <w:spacing w:val="-2"/>
        </w:rPr>
        <w:t>practices;</w:t>
      </w:r>
    </w:p>
    <w:p w14:paraId="5A094B01" w14:textId="77777777" w:rsidR="00593A9F" w:rsidRDefault="00593A9F">
      <w:pPr>
        <w:pStyle w:val="BodyText"/>
        <w:spacing w:before="175"/>
        <w:rPr>
          <w:b/>
        </w:rPr>
      </w:pPr>
    </w:p>
    <w:p w14:paraId="0DFF39EB" w14:textId="77777777" w:rsidR="00872E91" w:rsidRPr="00872E91" w:rsidRDefault="00872E91" w:rsidP="00872E91">
      <w:pPr>
        <w:pStyle w:val="BodyText"/>
        <w:spacing w:before="161"/>
        <w:rPr>
          <w:lang w:val="en-GB"/>
        </w:rPr>
      </w:pPr>
      <w:r w:rsidRPr="00872E91">
        <w:rPr>
          <w:lang w:val="en-GB"/>
        </w:rPr>
        <w:t>Rental damage disputes could be minimised if companies conducted pre- and post-rental inspections in the presence of the consumer, ensuring mutual agreement on any existing or new damage. For unattended returns, such as car clubs or fast-track services, consumers should be promptly notified of any identified damage, supported by high-quality photographs and tracking information.</w:t>
      </w:r>
    </w:p>
    <w:p w14:paraId="135DA1B9" w14:textId="77777777" w:rsidR="00872E91" w:rsidRPr="00872E91" w:rsidRDefault="00872E91" w:rsidP="00872E91">
      <w:pPr>
        <w:pStyle w:val="BodyText"/>
        <w:spacing w:before="161"/>
        <w:rPr>
          <w:lang w:val="en-GB"/>
        </w:rPr>
      </w:pPr>
      <w:r w:rsidRPr="00872E91">
        <w:rPr>
          <w:lang w:val="en-GB"/>
        </w:rPr>
        <w:t>To prevent end-of-contract leasing disputes, consumers should receive a timely reminder of the return standards before the vehicle is due for return. Additionally, all damage should be clearly documented, with supporting images recorded at the point of collection.</w:t>
      </w:r>
    </w:p>
    <w:p w14:paraId="5A094B05" w14:textId="77777777" w:rsidR="00593A9F" w:rsidRDefault="00593A9F">
      <w:pPr>
        <w:pStyle w:val="BodyText"/>
        <w:spacing w:before="161"/>
      </w:pPr>
    </w:p>
    <w:p w14:paraId="5A094B06" w14:textId="77777777" w:rsidR="00593A9F" w:rsidRDefault="001E001D">
      <w:pPr>
        <w:pStyle w:val="ListParagraph"/>
        <w:numPr>
          <w:ilvl w:val="0"/>
          <w:numId w:val="1"/>
        </w:numPr>
        <w:tabs>
          <w:tab w:val="left" w:pos="472"/>
        </w:tabs>
        <w:spacing w:before="1" w:line="254" w:lineRule="auto"/>
        <w:ind w:right="199"/>
        <w:rPr>
          <w:b/>
        </w:rPr>
      </w:pPr>
      <w:r>
        <w:rPr>
          <w:b/>
        </w:rPr>
        <w:t>the</w:t>
      </w:r>
      <w:r>
        <w:rPr>
          <w:b/>
          <w:spacing w:val="-2"/>
        </w:rPr>
        <w:t xml:space="preserve"> </w:t>
      </w:r>
      <w:r>
        <w:rPr>
          <w:b/>
        </w:rPr>
        <w:t>number</w:t>
      </w:r>
      <w:r>
        <w:rPr>
          <w:b/>
          <w:spacing w:val="-1"/>
        </w:rPr>
        <w:t xml:space="preserve"> </w:t>
      </w:r>
      <w:r>
        <w:rPr>
          <w:b/>
        </w:rPr>
        <w:t>of</w:t>
      </w:r>
      <w:r>
        <w:rPr>
          <w:b/>
          <w:spacing w:val="-1"/>
        </w:rPr>
        <w:t xml:space="preserve"> </w:t>
      </w:r>
      <w:r>
        <w:rPr>
          <w:b/>
        </w:rPr>
        <w:t>disputes</w:t>
      </w:r>
      <w:r>
        <w:rPr>
          <w:b/>
          <w:spacing w:val="-4"/>
        </w:rPr>
        <w:t xml:space="preserve"> </w:t>
      </w:r>
      <w:r>
        <w:rPr>
          <w:b/>
        </w:rPr>
        <w:t>which</w:t>
      </w:r>
      <w:r>
        <w:rPr>
          <w:b/>
          <w:spacing w:val="-2"/>
        </w:rPr>
        <w:t xml:space="preserve"> </w:t>
      </w:r>
      <w:r>
        <w:rPr>
          <w:b/>
        </w:rPr>
        <w:t>the</w:t>
      </w:r>
      <w:r>
        <w:rPr>
          <w:b/>
          <w:spacing w:val="-4"/>
        </w:rPr>
        <w:t xml:space="preserve"> </w:t>
      </w:r>
      <w:r>
        <w:rPr>
          <w:b/>
        </w:rPr>
        <w:t>ADR</w:t>
      </w:r>
      <w:r>
        <w:rPr>
          <w:b/>
          <w:spacing w:val="-1"/>
        </w:rPr>
        <w:t xml:space="preserve"> </w:t>
      </w:r>
      <w:r>
        <w:rPr>
          <w:b/>
        </w:rPr>
        <w:t>entity</w:t>
      </w:r>
      <w:r>
        <w:rPr>
          <w:b/>
          <w:spacing w:val="-1"/>
        </w:rPr>
        <w:t xml:space="preserve"> </w:t>
      </w:r>
      <w:r>
        <w:rPr>
          <w:b/>
        </w:rPr>
        <w:t>has</w:t>
      </w:r>
      <w:r>
        <w:rPr>
          <w:b/>
          <w:spacing w:val="-3"/>
        </w:rPr>
        <w:t xml:space="preserve"> </w:t>
      </w:r>
      <w:r>
        <w:rPr>
          <w:b/>
        </w:rPr>
        <w:t>refused</w:t>
      </w:r>
      <w:r>
        <w:rPr>
          <w:b/>
          <w:spacing w:val="-2"/>
        </w:rPr>
        <w:t xml:space="preserve"> </w:t>
      </w:r>
      <w:r>
        <w:rPr>
          <w:b/>
        </w:rPr>
        <w:t>to</w:t>
      </w:r>
      <w:r>
        <w:rPr>
          <w:b/>
          <w:spacing w:val="-2"/>
        </w:rPr>
        <w:t xml:space="preserve"> </w:t>
      </w:r>
      <w:r>
        <w:rPr>
          <w:b/>
        </w:rPr>
        <w:t>deal</w:t>
      </w:r>
      <w:r>
        <w:rPr>
          <w:b/>
          <w:spacing w:val="-1"/>
        </w:rPr>
        <w:t xml:space="preserve"> </w:t>
      </w:r>
      <w:r>
        <w:rPr>
          <w:b/>
        </w:rPr>
        <w:t>with, and</w:t>
      </w:r>
      <w:r>
        <w:rPr>
          <w:b/>
          <w:spacing w:val="-2"/>
        </w:rPr>
        <w:t xml:space="preserve"> </w:t>
      </w:r>
      <w:r>
        <w:rPr>
          <w:b/>
        </w:rPr>
        <w:t>the</w:t>
      </w:r>
      <w:r>
        <w:rPr>
          <w:b/>
          <w:spacing w:val="-4"/>
        </w:rPr>
        <w:t xml:space="preserve"> </w:t>
      </w:r>
      <w:r>
        <w:rPr>
          <w:b/>
        </w:rPr>
        <w:t>percentage</w:t>
      </w:r>
      <w:r>
        <w:rPr>
          <w:b/>
          <w:spacing w:val="-2"/>
        </w:rPr>
        <w:t xml:space="preserve"> </w:t>
      </w:r>
      <w:r>
        <w:rPr>
          <w:b/>
        </w:rPr>
        <w:t>share</w:t>
      </w:r>
      <w:r>
        <w:rPr>
          <w:b/>
          <w:spacing w:val="-5"/>
        </w:rPr>
        <w:t xml:space="preserve"> </w:t>
      </w:r>
      <w:r>
        <w:rPr>
          <w:b/>
        </w:rPr>
        <w:t>of</w:t>
      </w:r>
      <w:r>
        <w:rPr>
          <w:b/>
          <w:spacing w:val="-1"/>
        </w:rPr>
        <w:t xml:space="preserve"> </w:t>
      </w:r>
      <w:r>
        <w:rPr>
          <w:b/>
        </w:rPr>
        <w:t>the</w:t>
      </w:r>
      <w:r>
        <w:rPr>
          <w:b/>
          <w:spacing w:val="-3"/>
        </w:rPr>
        <w:t xml:space="preserve"> </w:t>
      </w:r>
      <w:r>
        <w:rPr>
          <w:b/>
        </w:rPr>
        <w:t>grounds</w:t>
      </w:r>
      <w:r>
        <w:rPr>
          <w:b/>
          <w:spacing w:val="-1"/>
        </w:rPr>
        <w:t xml:space="preserve"> </w:t>
      </w:r>
      <w:r>
        <w:rPr>
          <w:b/>
        </w:rPr>
        <w:t>set</w:t>
      </w:r>
      <w:r>
        <w:rPr>
          <w:b/>
          <w:spacing w:val="-1"/>
        </w:rPr>
        <w:t xml:space="preserve"> </w:t>
      </w:r>
      <w:r>
        <w:rPr>
          <w:b/>
        </w:rPr>
        <w:t>in</w:t>
      </w:r>
      <w:r>
        <w:rPr>
          <w:b/>
          <w:spacing w:val="-2"/>
        </w:rPr>
        <w:t xml:space="preserve"> </w:t>
      </w:r>
      <w:r>
        <w:rPr>
          <w:b/>
        </w:rPr>
        <w:t>paragraph</w:t>
      </w:r>
      <w:r>
        <w:rPr>
          <w:b/>
          <w:spacing w:val="-2"/>
        </w:rPr>
        <w:t xml:space="preserve"> </w:t>
      </w:r>
      <w:r>
        <w:rPr>
          <w:b/>
        </w:rPr>
        <w:t>13</w:t>
      </w:r>
      <w:r>
        <w:rPr>
          <w:b/>
          <w:spacing w:val="-3"/>
        </w:rPr>
        <w:t xml:space="preserve"> </w:t>
      </w:r>
      <w:r>
        <w:rPr>
          <w:b/>
        </w:rPr>
        <w:t>of</w:t>
      </w:r>
      <w:r>
        <w:rPr>
          <w:b/>
          <w:spacing w:val="-1"/>
        </w:rPr>
        <w:t xml:space="preserve"> </w:t>
      </w:r>
      <w:r>
        <w:rPr>
          <w:b/>
        </w:rPr>
        <w:t>Schedule 3 on which the ADR entity has declined to consider such disputes;</w:t>
      </w:r>
    </w:p>
    <w:p w14:paraId="5A094B07" w14:textId="77777777" w:rsidR="00593A9F" w:rsidRDefault="00593A9F">
      <w:pPr>
        <w:pStyle w:val="BodyText"/>
        <w:rPr>
          <w:b/>
          <w:sz w:val="20"/>
        </w:rPr>
      </w:pPr>
    </w:p>
    <w:p w14:paraId="5A094B08" w14:textId="77777777" w:rsidR="00593A9F" w:rsidRDefault="00593A9F">
      <w:pPr>
        <w:pStyle w:val="BodyText"/>
        <w:spacing w:before="71"/>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3778"/>
      </w:tblGrid>
      <w:tr w:rsidR="00593A9F" w14:paraId="5A094B0B" w14:textId="77777777">
        <w:trPr>
          <w:trHeight w:val="433"/>
        </w:trPr>
        <w:tc>
          <w:tcPr>
            <w:tcW w:w="5240" w:type="dxa"/>
          </w:tcPr>
          <w:p w14:paraId="5A094B09" w14:textId="77777777" w:rsidR="00593A9F" w:rsidRDefault="001E001D">
            <w:pPr>
              <w:pStyle w:val="TableParagraph"/>
            </w:pPr>
            <w:r>
              <w:t>Total</w:t>
            </w:r>
            <w:r>
              <w:rPr>
                <w:spacing w:val="-5"/>
              </w:rPr>
              <w:t xml:space="preserve"> </w:t>
            </w:r>
            <w:r>
              <w:t>no.</w:t>
            </w:r>
            <w:r>
              <w:rPr>
                <w:spacing w:val="-5"/>
              </w:rPr>
              <w:t xml:space="preserve"> </w:t>
            </w:r>
            <w:r>
              <w:t>of</w:t>
            </w:r>
            <w:r>
              <w:rPr>
                <w:spacing w:val="-2"/>
              </w:rPr>
              <w:t xml:space="preserve"> </w:t>
            </w:r>
            <w:r>
              <w:t>disputes</w:t>
            </w:r>
            <w:r>
              <w:rPr>
                <w:spacing w:val="-1"/>
              </w:rPr>
              <w:t xml:space="preserve"> </w:t>
            </w:r>
            <w:r>
              <w:rPr>
                <w:spacing w:val="-2"/>
              </w:rPr>
              <w:t>rejected</w:t>
            </w:r>
          </w:p>
        </w:tc>
        <w:tc>
          <w:tcPr>
            <w:tcW w:w="3778" w:type="dxa"/>
          </w:tcPr>
          <w:p w14:paraId="5A094B0A" w14:textId="607ACEEF" w:rsidR="00593A9F" w:rsidRDefault="00F33A5D">
            <w:pPr>
              <w:pStyle w:val="TableParagraph"/>
            </w:pPr>
            <w:r>
              <w:rPr>
                <w:spacing w:val="-5"/>
              </w:rPr>
              <w:t>140</w:t>
            </w:r>
          </w:p>
        </w:tc>
      </w:tr>
    </w:tbl>
    <w:p w14:paraId="5A094B0C" w14:textId="77777777" w:rsidR="00593A9F" w:rsidRDefault="00593A9F">
      <w:pPr>
        <w:sectPr w:rsidR="00593A9F">
          <w:pgSz w:w="15840" w:h="12240" w:orient="landscape"/>
          <w:pgMar w:top="138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1560"/>
        <w:gridCol w:w="2218"/>
      </w:tblGrid>
      <w:tr w:rsidR="00593A9F" w14:paraId="5A094B11" w14:textId="77777777">
        <w:trPr>
          <w:trHeight w:val="537"/>
        </w:trPr>
        <w:tc>
          <w:tcPr>
            <w:tcW w:w="5240" w:type="dxa"/>
          </w:tcPr>
          <w:p w14:paraId="5A094B0D" w14:textId="77777777" w:rsidR="00593A9F" w:rsidRDefault="001E001D">
            <w:pPr>
              <w:pStyle w:val="TableParagraph"/>
              <w:spacing w:before="1" w:line="240" w:lineRule="auto"/>
              <w:rPr>
                <w:b/>
              </w:rPr>
            </w:pPr>
            <w:r>
              <w:rPr>
                <w:b/>
                <w:spacing w:val="-2"/>
              </w:rPr>
              <w:lastRenderedPageBreak/>
              <w:t>Reason</w:t>
            </w:r>
          </w:p>
        </w:tc>
        <w:tc>
          <w:tcPr>
            <w:tcW w:w="1560" w:type="dxa"/>
          </w:tcPr>
          <w:p w14:paraId="5A094B0E" w14:textId="77777777" w:rsidR="00593A9F" w:rsidRDefault="001E001D">
            <w:pPr>
              <w:pStyle w:val="TableParagraph"/>
              <w:spacing w:before="1" w:line="240" w:lineRule="auto"/>
              <w:rPr>
                <w:b/>
              </w:rPr>
            </w:pPr>
            <w:r>
              <w:rPr>
                <w:b/>
              </w:rPr>
              <w:t>No.</w:t>
            </w:r>
            <w:r>
              <w:rPr>
                <w:b/>
                <w:spacing w:val="-5"/>
              </w:rPr>
              <w:t xml:space="preserve"> </w:t>
            </w:r>
            <w:r>
              <w:rPr>
                <w:b/>
                <w:spacing w:val="-2"/>
              </w:rPr>
              <w:t>rejected</w:t>
            </w:r>
          </w:p>
        </w:tc>
        <w:tc>
          <w:tcPr>
            <w:tcW w:w="2218" w:type="dxa"/>
          </w:tcPr>
          <w:p w14:paraId="5A094B0F" w14:textId="77777777" w:rsidR="00593A9F" w:rsidRDefault="001E001D">
            <w:pPr>
              <w:pStyle w:val="TableParagraph"/>
              <w:spacing w:before="1" w:line="267" w:lineRule="exact"/>
              <w:ind w:left="108"/>
              <w:rPr>
                <w:b/>
              </w:rPr>
            </w:pPr>
            <w:r>
              <w:rPr>
                <w:b/>
              </w:rPr>
              <w:t>Percentage</w:t>
            </w:r>
            <w:r>
              <w:rPr>
                <w:b/>
                <w:spacing w:val="-6"/>
              </w:rPr>
              <w:t xml:space="preserve"> </w:t>
            </w:r>
            <w:r>
              <w:rPr>
                <w:b/>
                <w:spacing w:val="-5"/>
              </w:rPr>
              <w:t>of</w:t>
            </w:r>
          </w:p>
          <w:p w14:paraId="5A094B10" w14:textId="77777777" w:rsidR="00593A9F" w:rsidRDefault="001E001D">
            <w:pPr>
              <w:pStyle w:val="TableParagraph"/>
              <w:spacing w:line="248" w:lineRule="exact"/>
              <w:ind w:left="108"/>
              <w:rPr>
                <w:b/>
              </w:rPr>
            </w:pPr>
            <w:r>
              <w:rPr>
                <w:b/>
                <w:spacing w:val="-2"/>
              </w:rPr>
              <w:t>rejected</w:t>
            </w:r>
          </w:p>
        </w:tc>
      </w:tr>
      <w:tr w:rsidR="00593A9F" w14:paraId="5A094B16" w14:textId="77777777">
        <w:trPr>
          <w:trHeight w:val="537"/>
        </w:trPr>
        <w:tc>
          <w:tcPr>
            <w:tcW w:w="5240" w:type="dxa"/>
          </w:tcPr>
          <w:p w14:paraId="5A094B12" w14:textId="77777777" w:rsidR="00593A9F" w:rsidRDefault="001E001D">
            <w:pPr>
              <w:pStyle w:val="TableParagraph"/>
              <w:spacing w:before="1" w:line="267" w:lineRule="exact"/>
            </w:pPr>
            <w:r>
              <w:t>a)</w:t>
            </w:r>
            <w:r>
              <w:rPr>
                <w:spacing w:val="-6"/>
              </w:rPr>
              <w:t xml:space="preserve"> </w:t>
            </w:r>
            <w:r>
              <w:t>the</w:t>
            </w:r>
            <w:r>
              <w:rPr>
                <w:spacing w:val="-5"/>
              </w:rPr>
              <w:t xml:space="preserve"> </w:t>
            </w:r>
            <w:r>
              <w:t>consumer</w:t>
            </w:r>
            <w:r>
              <w:rPr>
                <w:spacing w:val="-5"/>
              </w:rPr>
              <w:t xml:space="preserve"> </w:t>
            </w:r>
            <w:r>
              <w:t>has</w:t>
            </w:r>
            <w:r>
              <w:rPr>
                <w:spacing w:val="-3"/>
              </w:rPr>
              <w:t xml:space="preserve"> </w:t>
            </w:r>
            <w:r>
              <w:t>not</w:t>
            </w:r>
            <w:r>
              <w:rPr>
                <w:spacing w:val="-4"/>
              </w:rPr>
              <w:t xml:space="preserve"> </w:t>
            </w:r>
            <w:r>
              <w:t>attempted</w:t>
            </w:r>
            <w:r>
              <w:rPr>
                <w:spacing w:val="-4"/>
              </w:rPr>
              <w:t xml:space="preserve"> </w:t>
            </w:r>
            <w:r>
              <w:t>to</w:t>
            </w:r>
            <w:r>
              <w:rPr>
                <w:spacing w:val="-4"/>
              </w:rPr>
              <w:t xml:space="preserve"> </w:t>
            </w:r>
            <w:r>
              <w:t>contact</w:t>
            </w:r>
            <w:r>
              <w:rPr>
                <w:spacing w:val="-5"/>
              </w:rPr>
              <w:t xml:space="preserve"> the</w:t>
            </w:r>
          </w:p>
          <w:p w14:paraId="5A094B13" w14:textId="77777777" w:rsidR="00593A9F" w:rsidRDefault="001E001D">
            <w:pPr>
              <w:pStyle w:val="TableParagraph"/>
              <w:spacing w:line="248" w:lineRule="exact"/>
            </w:pPr>
            <w:r>
              <w:t>trader</w:t>
            </w:r>
            <w:r>
              <w:rPr>
                <w:spacing w:val="-4"/>
              </w:rPr>
              <w:t xml:space="preserve"> </w:t>
            </w:r>
            <w:r>
              <w:rPr>
                <w:spacing w:val="-2"/>
              </w:rPr>
              <w:t>first</w:t>
            </w:r>
          </w:p>
        </w:tc>
        <w:tc>
          <w:tcPr>
            <w:tcW w:w="1560" w:type="dxa"/>
          </w:tcPr>
          <w:p w14:paraId="5A094B14" w14:textId="0BCA7F76" w:rsidR="00593A9F" w:rsidRDefault="00026FE2">
            <w:pPr>
              <w:pStyle w:val="TableParagraph"/>
              <w:spacing w:before="1" w:line="240" w:lineRule="auto"/>
            </w:pPr>
            <w:r>
              <w:t>125</w:t>
            </w:r>
          </w:p>
        </w:tc>
        <w:tc>
          <w:tcPr>
            <w:tcW w:w="2218" w:type="dxa"/>
          </w:tcPr>
          <w:p w14:paraId="5A094B15" w14:textId="4977C9AD" w:rsidR="00593A9F" w:rsidRDefault="00245198">
            <w:pPr>
              <w:pStyle w:val="TableParagraph"/>
              <w:spacing w:before="1" w:line="240" w:lineRule="auto"/>
              <w:ind w:left="108"/>
            </w:pPr>
            <w:r>
              <w:rPr>
                <w:spacing w:val="-5"/>
              </w:rPr>
              <w:t>89</w:t>
            </w:r>
            <w:r w:rsidR="00F7180D">
              <w:rPr>
                <w:spacing w:val="-5"/>
              </w:rPr>
              <w:t>%</w:t>
            </w:r>
          </w:p>
        </w:tc>
      </w:tr>
      <w:tr w:rsidR="00593A9F" w14:paraId="5A094B1A" w14:textId="77777777">
        <w:trPr>
          <w:trHeight w:val="268"/>
        </w:trPr>
        <w:tc>
          <w:tcPr>
            <w:tcW w:w="5240" w:type="dxa"/>
          </w:tcPr>
          <w:p w14:paraId="5A094B17" w14:textId="77777777" w:rsidR="00593A9F" w:rsidRDefault="001E001D">
            <w:pPr>
              <w:pStyle w:val="TableParagraph"/>
              <w:spacing w:line="248" w:lineRule="exact"/>
            </w:pPr>
            <w:r>
              <w:t>b)</w:t>
            </w:r>
            <w:r>
              <w:rPr>
                <w:spacing w:val="-2"/>
              </w:rPr>
              <w:t xml:space="preserve"> </w:t>
            </w:r>
            <w:r>
              <w:t>the</w:t>
            </w:r>
            <w:r>
              <w:rPr>
                <w:spacing w:val="-2"/>
              </w:rPr>
              <w:t xml:space="preserve"> </w:t>
            </w:r>
            <w:r>
              <w:t>dispute</w:t>
            </w:r>
            <w:r>
              <w:rPr>
                <w:spacing w:val="-4"/>
              </w:rPr>
              <w:t xml:space="preserve"> </w:t>
            </w:r>
            <w:r>
              <w:t>was</w:t>
            </w:r>
            <w:r>
              <w:rPr>
                <w:spacing w:val="-5"/>
              </w:rPr>
              <w:t xml:space="preserve"> </w:t>
            </w:r>
            <w:r>
              <w:t>frivolous</w:t>
            </w:r>
            <w:r>
              <w:rPr>
                <w:spacing w:val="-2"/>
              </w:rPr>
              <w:t xml:space="preserve"> </w:t>
            </w:r>
            <w:r>
              <w:t>or</w:t>
            </w:r>
            <w:r>
              <w:rPr>
                <w:spacing w:val="-3"/>
              </w:rPr>
              <w:t xml:space="preserve"> </w:t>
            </w:r>
            <w:r>
              <w:rPr>
                <w:spacing w:val="-2"/>
              </w:rPr>
              <w:t>vexatious</w:t>
            </w:r>
          </w:p>
        </w:tc>
        <w:tc>
          <w:tcPr>
            <w:tcW w:w="1560" w:type="dxa"/>
          </w:tcPr>
          <w:p w14:paraId="5A094B18" w14:textId="10138A01" w:rsidR="00593A9F" w:rsidRDefault="00005024">
            <w:pPr>
              <w:pStyle w:val="TableParagraph"/>
              <w:spacing w:line="248" w:lineRule="exact"/>
            </w:pPr>
            <w:r>
              <w:rPr>
                <w:spacing w:val="-10"/>
              </w:rPr>
              <w:t>0</w:t>
            </w:r>
          </w:p>
        </w:tc>
        <w:tc>
          <w:tcPr>
            <w:tcW w:w="2218" w:type="dxa"/>
          </w:tcPr>
          <w:p w14:paraId="5A094B19" w14:textId="5C357706" w:rsidR="00593A9F" w:rsidRDefault="00005024">
            <w:pPr>
              <w:pStyle w:val="TableParagraph"/>
              <w:spacing w:line="248" w:lineRule="exact"/>
              <w:ind w:left="108"/>
            </w:pPr>
            <w:r>
              <w:rPr>
                <w:spacing w:val="-5"/>
              </w:rPr>
              <w:t>0%</w:t>
            </w:r>
          </w:p>
        </w:tc>
      </w:tr>
      <w:tr w:rsidR="00593A9F" w14:paraId="5A094B1F" w14:textId="77777777">
        <w:trPr>
          <w:trHeight w:val="537"/>
        </w:trPr>
        <w:tc>
          <w:tcPr>
            <w:tcW w:w="5240" w:type="dxa"/>
          </w:tcPr>
          <w:p w14:paraId="5A094B1B" w14:textId="77777777" w:rsidR="00593A9F" w:rsidRDefault="001E001D">
            <w:pPr>
              <w:pStyle w:val="TableParagraph"/>
              <w:spacing w:before="1" w:line="267" w:lineRule="exact"/>
            </w:pPr>
            <w:r>
              <w:t>c)</w:t>
            </w:r>
            <w:r>
              <w:rPr>
                <w:spacing w:val="-6"/>
              </w:rPr>
              <w:t xml:space="preserve"> </w:t>
            </w:r>
            <w:r>
              <w:t>the</w:t>
            </w:r>
            <w:r>
              <w:rPr>
                <w:spacing w:val="-6"/>
              </w:rPr>
              <w:t xml:space="preserve"> </w:t>
            </w:r>
            <w:r>
              <w:t>dispute</w:t>
            </w:r>
            <w:r>
              <w:rPr>
                <w:spacing w:val="-4"/>
              </w:rPr>
              <w:t xml:space="preserve"> </w:t>
            </w:r>
            <w:r>
              <w:t>had</w:t>
            </w:r>
            <w:r>
              <w:rPr>
                <w:spacing w:val="-5"/>
              </w:rPr>
              <w:t xml:space="preserve"> </w:t>
            </w:r>
            <w:r>
              <w:t>been</w:t>
            </w:r>
            <w:r>
              <w:rPr>
                <w:spacing w:val="-5"/>
              </w:rPr>
              <w:t xml:space="preserve"> </w:t>
            </w:r>
            <w:r>
              <w:t>previously</w:t>
            </w:r>
            <w:r>
              <w:rPr>
                <w:spacing w:val="-5"/>
              </w:rPr>
              <w:t xml:space="preserve"> </w:t>
            </w:r>
            <w:r>
              <w:t>considered</w:t>
            </w:r>
            <w:r>
              <w:rPr>
                <w:spacing w:val="-4"/>
              </w:rPr>
              <w:t xml:space="preserve"> </w:t>
            </w:r>
            <w:r>
              <w:rPr>
                <w:spacing w:val="-5"/>
              </w:rPr>
              <w:t>by</w:t>
            </w:r>
          </w:p>
          <w:p w14:paraId="5A094B1C" w14:textId="77777777" w:rsidR="00593A9F" w:rsidRDefault="001E001D">
            <w:pPr>
              <w:pStyle w:val="TableParagraph"/>
              <w:spacing w:line="248" w:lineRule="exact"/>
            </w:pPr>
            <w:r>
              <w:t>another</w:t>
            </w:r>
            <w:r>
              <w:rPr>
                <w:spacing w:val="-2"/>
              </w:rPr>
              <w:t xml:space="preserve"> </w:t>
            </w:r>
            <w:r>
              <w:t>ADR</w:t>
            </w:r>
            <w:r>
              <w:rPr>
                <w:spacing w:val="-1"/>
              </w:rPr>
              <w:t xml:space="preserve"> </w:t>
            </w:r>
            <w:r>
              <w:t>body</w:t>
            </w:r>
            <w:r>
              <w:rPr>
                <w:spacing w:val="-4"/>
              </w:rPr>
              <w:t xml:space="preserve"> </w:t>
            </w:r>
            <w:r>
              <w:t>or</w:t>
            </w:r>
            <w:r>
              <w:rPr>
                <w:spacing w:val="-4"/>
              </w:rPr>
              <w:t xml:space="preserve"> </w:t>
            </w:r>
            <w:r>
              <w:t>the</w:t>
            </w:r>
            <w:r>
              <w:rPr>
                <w:spacing w:val="-3"/>
              </w:rPr>
              <w:t xml:space="preserve"> </w:t>
            </w:r>
            <w:r>
              <w:rPr>
                <w:spacing w:val="-4"/>
              </w:rPr>
              <w:t>court</w:t>
            </w:r>
          </w:p>
        </w:tc>
        <w:tc>
          <w:tcPr>
            <w:tcW w:w="1560" w:type="dxa"/>
          </w:tcPr>
          <w:p w14:paraId="5A094B1D" w14:textId="77777777" w:rsidR="00593A9F" w:rsidRDefault="001E001D">
            <w:pPr>
              <w:pStyle w:val="TableParagraph"/>
              <w:spacing w:before="1" w:line="240" w:lineRule="auto"/>
            </w:pPr>
            <w:r>
              <w:rPr>
                <w:spacing w:val="-10"/>
              </w:rPr>
              <w:t>3</w:t>
            </w:r>
          </w:p>
        </w:tc>
        <w:tc>
          <w:tcPr>
            <w:tcW w:w="2218" w:type="dxa"/>
          </w:tcPr>
          <w:p w14:paraId="5A094B1E" w14:textId="05E8BE30" w:rsidR="00593A9F" w:rsidRDefault="00245198">
            <w:pPr>
              <w:pStyle w:val="TableParagraph"/>
              <w:spacing w:before="1" w:line="240" w:lineRule="auto"/>
              <w:ind w:left="108"/>
            </w:pPr>
            <w:r>
              <w:rPr>
                <w:spacing w:val="-5"/>
              </w:rPr>
              <w:t>2</w:t>
            </w:r>
            <w:r w:rsidR="003246B8">
              <w:rPr>
                <w:spacing w:val="-5"/>
              </w:rPr>
              <w:t>%</w:t>
            </w:r>
          </w:p>
        </w:tc>
      </w:tr>
      <w:tr w:rsidR="00593A9F" w14:paraId="5A094B23" w14:textId="77777777">
        <w:trPr>
          <w:trHeight w:val="270"/>
        </w:trPr>
        <w:tc>
          <w:tcPr>
            <w:tcW w:w="5240" w:type="dxa"/>
          </w:tcPr>
          <w:p w14:paraId="5A094B20" w14:textId="77777777" w:rsidR="00593A9F" w:rsidRDefault="001E001D">
            <w:pPr>
              <w:pStyle w:val="TableParagraph"/>
              <w:spacing w:before="1" w:line="249" w:lineRule="exact"/>
            </w:pPr>
            <w:r>
              <w:t>d)</w:t>
            </w:r>
            <w:r>
              <w:rPr>
                <w:spacing w:val="-3"/>
              </w:rPr>
              <w:t xml:space="preserve"> </w:t>
            </w:r>
            <w:r>
              <w:t>the</w:t>
            </w:r>
            <w:r>
              <w:rPr>
                <w:spacing w:val="-4"/>
              </w:rPr>
              <w:t xml:space="preserve"> </w:t>
            </w:r>
            <w:r>
              <w:t>value</w:t>
            </w:r>
            <w:r>
              <w:rPr>
                <w:spacing w:val="-2"/>
              </w:rPr>
              <w:t xml:space="preserve"> </w:t>
            </w:r>
            <w:r>
              <w:t>fell</w:t>
            </w:r>
            <w:r>
              <w:rPr>
                <w:spacing w:val="-3"/>
              </w:rPr>
              <w:t xml:space="preserve"> </w:t>
            </w:r>
            <w:r>
              <w:t>below</w:t>
            </w:r>
            <w:r>
              <w:rPr>
                <w:spacing w:val="-4"/>
              </w:rPr>
              <w:t xml:space="preserve"> </w:t>
            </w:r>
            <w:r>
              <w:t>the</w:t>
            </w:r>
            <w:r>
              <w:rPr>
                <w:spacing w:val="-4"/>
              </w:rPr>
              <w:t xml:space="preserve"> </w:t>
            </w:r>
            <w:r>
              <w:t>monetary</w:t>
            </w:r>
            <w:r>
              <w:rPr>
                <w:spacing w:val="-2"/>
              </w:rPr>
              <w:t xml:space="preserve"> value</w:t>
            </w:r>
          </w:p>
        </w:tc>
        <w:tc>
          <w:tcPr>
            <w:tcW w:w="1560" w:type="dxa"/>
          </w:tcPr>
          <w:p w14:paraId="5A094B21" w14:textId="77777777" w:rsidR="00593A9F" w:rsidRDefault="001E001D">
            <w:pPr>
              <w:pStyle w:val="TableParagraph"/>
              <w:spacing w:before="1" w:line="249" w:lineRule="exact"/>
            </w:pPr>
            <w:r>
              <w:rPr>
                <w:spacing w:val="-10"/>
              </w:rPr>
              <w:t>0</w:t>
            </w:r>
          </w:p>
        </w:tc>
        <w:tc>
          <w:tcPr>
            <w:tcW w:w="2218" w:type="dxa"/>
          </w:tcPr>
          <w:p w14:paraId="5A094B22" w14:textId="77777777" w:rsidR="00593A9F" w:rsidRDefault="001E001D">
            <w:pPr>
              <w:pStyle w:val="TableParagraph"/>
              <w:spacing w:before="1" w:line="249" w:lineRule="exact"/>
              <w:ind w:left="108"/>
            </w:pPr>
            <w:r>
              <w:rPr>
                <w:spacing w:val="-5"/>
              </w:rPr>
              <w:t>0%</w:t>
            </w:r>
          </w:p>
        </w:tc>
      </w:tr>
      <w:tr w:rsidR="00593A9F" w14:paraId="5A094B28" w14:textId="77777777">
        <w:trPr>
          <w:trHeight w:val="535"/>
        </w:trPr>
        <w:tc>
          <w:tcPr>
            <w:tcW w:w="5240" w:type="dxa"/>
          </w:tcPr>
          <w:p w14:paraId="5A094B24" w14:textId="77777777" w:rsidR="00593A9F" w:rsidRDefault="001E001D">
            <w:pPr>
              <w:pStyle w:val="TableParagraph"/>
              <w:spacing w:line="267" w:lineRule="exact"/>
            </w:pPr>
            <w:r>
              <w:t>e)</w:t>
            </w:r>
            <w:r>
              <w:rPr>
                <w:spacing w:val="-4"/>
              </w:rPr>
              <w:t xml:space="preserve"> </w:t>
            </w:r>
            <w:r>
              <w:t>the</w:t>
            </w:r>
            <w:r>
              <w:rPr>
                <w:spacing w:val="-5"/>
              </w:rPr>
              <w:t xml:space="preserve"> </w:t>
            </w:r>
            <w:r>
              <w:t>consumer</w:t>
            </w:r>
            <w:r>
              <w:rPr>
                <w:spacing w:val="-4"/>
              </w:rPr>
              <w:t xml:space="preserve"> </w:t>
            </w:r>
            <w:r>
              <w:t>did</w:t>
            </w:r>
            <w:r>
              <w:rPr>
                <w:spacing w:val="-5"/>
              </w:rPr>
              <w:t xml:space="preserve"> </w:t>
            </w:r>
            <w:r>
              <w:t>not</w:t>
            </w:r>
            <w:r>
              <w:rPr>
                <w:spacing w:val="-4"/>
              </w:rPr>
              <w:t xml:space="preserve"> </w:t>
            </w:r>
            <w:r>
              <w:t>submit</w:t>
            </w:r>
            <w:r>
              <w:rPr>
                <w:spacing w:val="-3"/>
              </w:rPr>
              <w:t xml:space="preserve"> </w:t>
            </w:r>
            <w:r>
              <w:t>the</w:t>
            </w:r>
            <w:r>
              <w:rPr>
                <w:spacing w:val="-4"/>
              </w:rPr>
              <w:t xml:space="preserve"> </w:t>
            </w:r>
            <w:r>
              <w:t>disputes</w:t>
            </w:r>
            <w:r>
              <w:rPr>
                <w:spacing w:val="-6"/>
              </w:rPr>
              <w:t xml:space="preserve"> </w:t>
            </w:r>
            <w:r>
              <w:t>within</w:t>
            </w:r>
            <w:r>
              <w:rPr>
                <w:spacing w:val="-7"/>
              </w:rPr>
              <w:t xml:space="preserve"> </w:t>
            </w:r>
            <w:r>
              <w:rPr>
                <w:spacing w:val="-5"/>
              </w:rPr>
              <w:t>the</w:t>
            </w:r>
          </w:p>
          <w:p w14:paraId="5A094B25" w14:textId="77777777" w:rsidR="00593A9F" w:rsidRDefault="001E001D">
            <w:pPr>
              <w:pStyle w:val="TableParagraph"/>
              <w:spacing w:line="248" w:lineRule="exact"/>
            </w:pPr>
            <w:r>
              <w:t>time</w:t>
            </w:r>
            <w:r>
              <w:rPr>
                <w:spacing w:val="-3"/>
              </w:rPr>
              <w:t xml:space="preserve"> </w:t>
            </w:r>
            <w:r>
              <w:t>period</w:t>
            </w:r>
            <w:r>
              <w:rPr>
                <w:spacing w:val="-1"/>
              </w:rPr>
              <w:t xml:space="preserve"> </w:t>
            </w:r>
            <w:r>
              <w:rPr>
                <w:spacing w:val="-2"/>
              </w:rPr>
              <w:t>specified</w:t>
            </w:r>
          </w:p>
        </w:tc>
        <w:tc>
          <w:tcPr>
            <w:tcW w:w="1560" w:type="dxa"/>
          </w:tcPr>
          <w:p w14:paraId="5A094B26" w14:textId="331550F0" w:rsidR="00593A9F" w:rsidRDefault="006E3425">
            <w:pPr>
              <w:pStyle w:val="TableParagraph"/>
            </w:pPr>
            <w:r>
              <w:rPr>
                <w:spacing w:val="-10"/>
              </w:rPr>
              <w:t>2</w:t>
            </w:r>
          </w:p>
        </w:tc>
        <w:tc>
          <w:tcPr>
            <w:tcW w:w="2218" w:type="dxa"/>
          </w:tcPr>
          <w:p w14:paraId="5A094B27" w14:textId="5D25C9E0" w:rsidR="00593A9F" w:rsidRDefault="004E262E">
            <w:pPr>
              <w:pStyle w:val="TableParagraph"/>
              <w:ind w:left="108"/>
            </w:pPr>
            <w:r>
              <w:rPr>
                <w:spacing w:val="-5"/>
              </w:rPr>
              <w:t>1</w:t>
            </w:r>
            <w:r w:rsidR="003D2E58">
              <w:rPr>
                <w:spacing w:val="-5"/>
              </w:rPr>
              <w:t>.5%</w:t>
            </w:r>
          </w:p>
        </w:tc>
      </w:tr>
      <w:tr w:rsidR="00593A9F" w14:paraId="5A094B2D" w14:textId="77777777">
        <w:trPr>
          <w:trHeight w:val="537"/>
        </w:trPr>
        <w:tc>
          <w:tcPr>
            <w:tcW w:w="5240" w:type="dxa"/>
          </w:tcPr>
          <w:p w14:paraId="5A094B29" w14:textId="77777777" w:rsidR="00593A9F" w:rsidRDefault="001E001D">
            <w:pPr>
              <w:pStyle w:val="TableParagraph"/>
              <w:spacing w:before="1" w:line="267" w:lineRule="exact"/>
            </w:pPr>
            <w:r>
              <w:t>f)</w:t>
            </w:r>
            <w:r>
              <w:rPr>
                <w:spacing w:val="-4"/>
              </w:rPr>
              <w:t xml:space="preserve"> </w:t>
            </w:r>
            <w:r>
              <w:t>dealing</w:t>
            </w:r>
            <w:r>
              <w:rPr>
                <w:spacing w:val="-5"/>
              </w:rPr>
              <w:t xml:space="preserve"> </w:t>
            </w:r>
            <w:r>
              <w:t>with</w:t>
            </w:r>
            <w:r>
              <w:rPr>
                <w:spacing w:val="-8"/>
              </w:rPr>
              <w:t xml:space="preserve"> </w:t>
            </w:r>
            <w:r>
              <w:t>the</w:t>
            </w:r>
            <w:r>
              <w:rPr>
                <w:spacing w:val="-4"/>
              </w:rPr>
              <w:t xml:space="preserve"> </w:t>
            </w:r>
            <w:r>
              <w:t>dispute</w:t>
            </w:r>
            <w:r>
              <w:rPr>
                <w:spacing w:val="-5"/>
              </w:rPr>
              <w:t xml:space="preserve"> </w:t>
            </w:r>
            <w:r>
              <w:t>would</w:t>
            </w:r>
            <w:r>
              <w:rPr>
                <w:spacing w:val="-6"/>
              </w:rPr>
              <w:t xml:space="preserve"> </w:t>
            </w:r>
            <w:r>
              <w:t>have</w:t>
            </w:r>
            <w:r>
              <w:rPr>
                <w:spacing w:val="-4"/>
              </w:rPr>
              <w:t xml:space="preserve"> </w:t>
            </w:r>
            <w:r>
              <w:t>impaired</w:t>
            </w:r>
            <w:r>
              <w:rPr>
                <w:spacing w:val="-6"/>
              </w:rPr>
              <w:t xml:space="preserve"> </w:t>
            </w:r>
            <w:r>
              <w:rPr>
                <w:spacing w:val="-5"/>
              </w:rPr>
              <w:t>the</w:t>
            </w:r>
          </w:p>
          <w:p w14:paraId="5A094B2A" w14:textId="77777777" w:rsidR="00593A9F" w:rsidRDefault="001E001D">
            <w:pPr>
              <w:pStyle w:val="TableParagraph"/>
              <w:spacing w:line="248" w:lineRule="exact"/>
            </w:pPr>
            <w:r>
              <w:t>operation</w:t>
            </w:r>
            <w:r>
              <w:rPr>
                <w:spacing w:val="-5"/>
              </w:rPr>
              <w:t xml:space="preserve"> </w:t>
            </w:r>
            <w:r>
              <w:t>of</w:t>
            </w:r>
            <w:r>
              <w:rPr>
                <w:spacing w:val="-1"/>
              </w:rPr>
              <w:t xml:space="preserve"> </w:t>
            </w:r>
            <w:r>
              <w:t>the</w:t>
            </w:r>
            <w:r>
              <w:rPr>
                <w:spacing w:val="-3"/>
              </w:rPr>
              <w:t xml:space="preserve"> </w:t>
            </w:r>
            <w:r>
              <w:t>ADR</w:t>
            </w:r>
            <w:r>
              <w:rPr>
                <w:spacing w:val="-1"/>
              </w:rPr>
              <w:t xml:space="preserve"> </w:t>
            </w:r>
            <w:r>
              <w:rPr>
                <w:spacing w:val="-4"/>
              </w:rPr>
              <w:t>body</w:t>
            </w:r>
          </w:p>
        </w:tc>
        <w:tc>
          <w:tcPr>
            <w:tcW w:w="1560" w:type="dxa"/>
          </w:tcPr>
          <w:p w14:paraId="5A094B2B" w14:textId="77777777" w:rsidR="00593A9F" w:rsidRDefault="001E001D">
            <w:pPr>
              <w:pStyle w:val="TableParagraph"/>
              <w:spacing w:before="1" w:line="240" w:lineRule="auto"/>
            </w:pPr>
            <w:r>
              <w:rPr>
                <w:spacing w:val="-10"/>
              </w:rPr>
              <w:t>0</w:t>
            </w:r>
          </w:p>
        </w:tc>
        <w:tc>
          <w:tcPr>
            <w:tcW w:w="2218" w:type="dxa"/>
          </w:tcPr>
          <w:p w14:paraId="5A094B2C" w14:textId="77777777" w:rsidR="00593A9F" w:rsidRDefault="001E001D">
            <w:pPr>
              <w:pStyle w:val="TableParagraph"/>
              <w:spacing w:before="1" w:line="240" w:lineRule="auto"/>
              <w:ind w:left="108"/>
            </w:pPr>
            <w:r>
              <w:rPr>
                <w:spacing w:val="-5"/>
              </w:rPr>
              <w:t>0%</w:t>
            </w:r>
          </w:p>
        </w:tc>
      </w:tr>
      <w:tr w:rsidR="00593A9F" w14:paraId="5A094B32" w14:textId="77777777">
        <w:trPr>
          <w:trHeight w:val="539"/>
        </w:trPr>
        <w:tc>
          <w:tcPr>
            <w:tcW w:w="5240" w:type="dxa"/>
          </w:tcPr>
          <w:p w14:paraId="5A094B2E" w14:textId="77777777" w:rsidR="00593A9F" w:rsidRDefault="001E001D">
            <w:pPr>
              <w:pStyle w:val="TableParagraph"/>
              <w:spacing w:before="1" w:line="267" w:lineRule="exact"/>
            </w:pPr>
            <w:r>
              <w:t>g)</w:t>
            </w:r>
            <w:r>
              <w:rPr>
                <w:spacing w:val="-4"/>
              </w:rPr>
              <w:t xml:space="preserve"> </w:t>
            </w:r>
            <w:r>
              <w:t>other</w:t>
            </w:r>
            <w:r>
              <w:rPr>
                <w:spacing w:val="-3"/>
              </w:rPr>
              <w:t xml:space="preserve"> </w:t>
            </w:r>
            <w:r>
              <w:t>(enquired</w:t>
            </w:r>
            <w:r>
              <w:rPr>
                <w:spacing w:val="-6"/>
              </w:rPr>
              <w:t xml:space="preserve"> </w:t>
            </w:r>
            <w:r>
              <w:t>too</w:t>
            </w:r>
            <w:r>
              <w:rPr>
                <w:spacing w:val="-4"/>
              </w:rPr>
              <w:t xml:space="preserve"> </w:t>
            </w:r>
            <w:r>
              <w:t>early,</w:t>
            </w:r>
            <w:r>
              <w:rPr>
                <w:spacing w:val="-3"/>
              </w:rPr>
              <w:t xml:space="preserve"> </w:t>
            </w:r>
            <w:r>
              <w:t>not</w:t>
            </w:r>
            <w:r>
              <w:rPr>
                <w:spacing w:val="-3"/>
              </w:rPr>
              <w:t xml:space="preserve"> </w:t>
            </w:r>
            <w:r>
              <w:t>yet</w:t>
            </w:r>
            <w:r>
              <w:rPr>
                <w:spacing w:val="-5"/>
              </w:rPr>
              <w:t xml:space="preserve"> </w:t>
            </w:r>
            <w:r>
              <w:t>complained</w:t>
            </w:r>
            <w:r>
              <w:rPr>
                <w:spacing w:val="-6"/>
              </w:rPr>
              <w:t xml:space="preserve"> </w:t>
            </w:r>
            <w:r>
              <w:rPr>
                <w:spacing w:val="-5"/>
              </w:rPr>
              <w:t>to</w:t>
            </w:r>
          </w:p>
          <w:p w14:paraId="5A094B2F" w14:textId="77777777" w:rsidR="00593A9F" w:rsidRDefault="001E001D">
            <w:pPr>
              <w:pStyle w:val="TableParagraph"/>
              <w:spacing w:line="251" w:lineRule="exact"/>
            </w:pPr>
            <w:r>
              <w:t>trader,</w:t>
            </w:r>
            <w:r>
              <w:rPr>
                <w:spacing w:val="-3"/>
              </w:rPr>
              <w:t xml:space="preserve"> </w:t>
            </w:r>
            <w:r>
              <w:t>trader</w:t>
            </w:r>
            <w:r>
              <w:rPr>
                <w:spacing w:val="-3"/>
              </w:rPr>
              <w:t xml:space="preserve"> </w:t>
            </w:r>
            <w:r>
              <w:t>not</w:t>
            </w:r>
            <w:r>
              <w:rPr>
                <w:spacing w:val="-4"/>
              </w:rPr>
              <w:t xml:space="preserve"> </w:t>
            </w:r>
            <w:r>
              <w:t>member,</w:t>
            </w:r>
            <w:r>
              <w:rPr>
                <w:spacing w:val="-5"/>
              </w:rPr>
              <w:t xml:space="preserve"> </w:t>
            </w:r>
            <w:r>
              <w:t>advice</w:t>
            </w:r>
            <w:r>
              <w:rPr>
                <w:spacing w:val="-4"/>
              </w:rPr>
              <w:t xml:space="preserve"> </w:t>
            </w:r>
            <w:r>
              <w:t>call</w:t>
            </w:r>
            <w:r>
              <w:rPr>
                <w:spacing w:val="-5"/>
              </w:rPr>
              <w:t xml:space="preserve"> </w:t>
            </w:r>
            <w:r>
              <w:rPr>
                <w:spacing w:val="-4"/>
              </w:rPr>
              <w:t>etc…</w:t>
            </w:r>
          </w:p>
        </w:tc>
        <w:tc>
          <w:tcPr>
            <w:tcW w:w="1560" w:type="dxa"/>
          </w:tcPr>
          <w:p w14:paraId="5A094B30" w14:textId="0F072E64" w:rsidR="00593A9F" w:rsidRDefault="003D2E58">
            <w:pPr>
              <w:pStyle w:val="TableParagraph"/>
              <w:spacing w:before="1" w:line="240" w:lineRule="auto"/>
            </w:pPr>
            <w:r>
              <w:t>10</w:t>
            </w:r>
          </w:p>
        </w:tc>
        <w:tc>
          <w:tcPr>
            <w:tcW w:w="2218" w:type="dxa"/>
          </w:tcPr>
          <w:p w14:paraId="5A094B31" w14:textId="5C74C6F4" w:rsidR="00593A9F" w:rsidRDefault="006310E8">
            <w:pPr>
              <w:pStyle w:val="TableParagraph"/>
              <w:spacing w:before="1" w:line="240" w:lineRule="auto"/>
              <w:ind w:left="108"/>
            </w:pPr>
            <w:r>
              <w:rPr>
                <w:spacing w:val="-5"/>
              </w:rPr>
              <w:t>7</w:t>
            </w:r>
            <w:r w:rsidR="003D2E58">
              <w:rPr>
                <w:spacing w:val="-5"/>
              </w:rPr>
              <w:t>%</w:t>
            </w:r>
          </w:p>
        </w:tc>
      </w:tr>
    </w:tbl>
    <w:p w14:paraId="5A094B33" w14:textId="77777777" w:rsidR="00593A9F" w:rsidRDefault="00593A9F">
      <w:pPr>
        <w:pStyle w:val="BodyText"/>
        <w:spacing w:before="173"/>
        <w:rPr>
          <w:b/>
        </w:rPr>
      </w:pPr>
    </w:p>
    <w:p w14:paraId="5A094B34" w14:textId="77777777" w:rsidR="00593A9F" w:rsidRDefault="001E001D">
      <w:pPr>
        <w:pStyle w:val="ListParagraph"/>
        <w:numPr>
          <w:ilvl w:val="0"/>
          <w:numId w:val="1"/>
        </w:numPr>
        <w:tabs>
          <w:tab w:val="left" w:pos="469"/>
          <w:tab w:val="left" w:pos="472"/>
        </w:tabs>
        <w:spacing w:before="0" w:line="254" w:lineRule="auto"/>
        <w:ind w:right="539"/>
      </w:pPr>
      <w:r>
        <w:rPr>
          <w:b/>
        </w:rPr>
        <w:t>the</w:t>
      </w:r>
      <w:r>
        <w:rPr>
          <w:b/>
          <w:spacing w:val="-2"/>
        </w:rPr>
        <w:t xml:space="preserve"> </w:t>
      </w:r>
      <w:r>
        <w:rPr>
          <w:b/>
        </w:rPr>
        <w:t>percentage</w:t>
      </w:r>
      <w:r>
        <w:rPr>
          <w:b/>
          <w:spacing w:val="-2"/>
        </w:rPr>
        <w:t xml:space="preserve"> </w:t>
      </w:r>
      <w:r>
        <w:rPr>
          <w:b/>
        </w:rPr>
        <w:t>of</w:t>
      </w:r>
      <w:r>
        <w:rPr>
          <w:b/>
          <w:spacing w:val="-1"/>
        </w:rPr>
        <w:t xml:space="preserve"> </w:t>
      </w:r>
      <w:r>
        <w:rPr>
          <w:b/>
        </w:rPr>
        <w:t>alternative</w:t>
      </w:r>
      <w:r>
        <w:rPr>
          <w:b/>
          <w:spacing w:val="-2"/>
        </w:rPr>
        <w:t xml:space="preserve"> </w:t>
      </w:r>
      <w:r>
        <w:rPr>
          <w:b/>
        </w:rPr>
        <w:t>dispute</w:t>
      </w:r>
      <w:r>
        <w:rPr>
          <w:b/>
          <w:spacing w:val="-4"/>
        </w:rPr>
        <w:t xml:space="preserve"> </w:t>
      </w:r>
      <w:r>
        <w:rPr>
          <w:b/>
        </w:rPr>
        <w:t>resolution</w:t>
      </w:r>
      <w:r>
        <w:rPr>
          <w:b/>
          <w:spacing w:val="-2"/>
        </w:rPr>
        <w:t xml:space="preserve"> </w:t>
      </w:r>
      <w:r>
        <w:rPr>
          <w:b/>
        </w:rPr>
        <w:t>procedures</w:t>
      </w:r>
      <w:r>
        <w:rPr>
          <w:b/>
          <w:spacing w:val="-1"/>
        </w:rPr>
        <w:t xml:space="preserve"> </w:t>
      </w:r>
      <w:r>
        <w:rPr>
          <w:b/>
        </w:rPr>
        <w:t>which</w:t>
      </w:r>
      <w:r>
        <w:rPr>
          <w:b/>
          <w:spacing w:val="-4"/>
        </w:rPr>
        <w:t xml:space="preserve"> </w:t>
      </w:r>
      <w:r>
        <w:rPr>
          <w:b/>
        </w:rPr>
        <w:t>were</w:t>
      </w:r>
      <w:r>
        <w:rPr>
          <w:b/>
          <w:spacing w:val="-2"/>
        </w:rPr>
        <w:t xml:space="preserve"> </w:t>
      </w:r>
      <w:r>
        <w:rPr>
          <w:b/>
        </w:rPr>
        <w:t>discontinued</w:t>
      </w:r>
      <w:r>
        <w:rPr>
          <w:b/>
          <w:spacing w:val="-2"/>
        </w:rPr>
        <w:t xml:space="preserve"> </w:t>
      </w:r>
      <w:r>
        <w:rPr>
          <w:b/>
        </w:rPr>
        <w:t>for</w:t>
      </w:r>
      <w:r>
        <w:rPr>
          <w:b/>
          <w:spacing w:val="-1"/>
        </w:rPr>
        <w:t xml:space="preserve"> </w:t>
      </w:r>
      <w:r>
        <w:rPr>
          <w:b/>
        </w:rPr>
        <w:t>operational</w:t>
      </w:r>
      <w:r>
        <w:rPr>
          <w:b/>
          <w:spacing w:val="-1"/>
        </w:rPr>
        <w:t xml:space="preserve"> </w:t>
      </w:r>
      <w:r>
        <w:rPr>
          <w:b/>
        </w:rPr>
        <w:t>reasons</w:t>
      </w:r>
      <w:r>
        <w:rPr>
          <w:b/>
          <w:spacing w:val="-1"/>
        </w:rPr>
        <w:t xml:space="preserve"> </w:t>
      </w:r>
      <w:r>
        <w:rPr>
          <w:b/>
        </w:rPr>
        <w:t>and, if</w:t>
      </w:r>
      <w:r>
        <w:rPr>
          <w:b/>
          <w:spacing w:val="-1"/>
        </w:rPr>
        <w:t xml:space="preserve"> </w:t>
      </w:r>
      <w:r>
        <w:rPr>
          <w:b/>
        </w:rPr>
        <w:t>known,</w:t>
      </w:r>
      <w:r>
        <w:rPr>
          <w:b/>
          <w:spacing w:val="-3"/>
        </w:rPr>
        <w:t xml:space="preserve"> </w:t>
      </w:r>
      <w:r>
        <w:rPr>
          <w:b/>
        </w:rPr>
        <w:t>the</w:t>
      </w:r>
      <w:r>
        <w:rPr>
          <w:b/>
          <w:spacing w:val="-2"/>
        </w:rPr>
        <w:t xml:space="preserve"> </w:t>
      </w:r>
      <w:r>
        <w:rPr>
          <w:b/>
        </w:rPr>
        <w:t>reasons</w:t>
      </w:r>
      <w:r>
        <w:rPr>
          <w:b/>
          <w:spacing w:val="-1"/>
        </w:rPr>
        <w:t xml:space="preserve"> </w:t>
      </w:r>
      <w:r>
        <w:rPr>
          <w:b/>
        </w:rPr>
        <w:t xml:space="preserve">for </w:t>
      </w:r>
      <w:r>
        <w:rPr>
          <w:b/>
          <w:spacing w:val="-2"/>
        </w:rPr>
        <w:t>discontinuation</w:t>
      </w:r>
      <w:r>
        <w:rPr>
          <w:spacing w:val="-2"/>
        </w:rPr>
        <w:t>;</w:t>
      </w:r>
    </w:p>
    <w:p w14:paraId="5A094B35" w14:textId="77777777" w:rsidR="00593A9F" w:rsidRDefault="00593A9F">
      <w:pPr>
        <w:pStyle w:val="BodyText"/>
        <w:spacing w:before="3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2127"/>
        <w:gridCol w:w="2643"/>
      </w:tblGrid>
      <w:tr w:rsidR="00593A9F" w14:paraId="5A094B3A" w14:textId="77777777">
        <w:trPr>
          <w:trHeight w:val="537"/>
        </w:trPr>
        <w:tc>
          <w:tcPr>
            <w:tcW w:w="4254" w:type="dxa"/>
          </w:tcPr>
          <w:p w14:paraId="5A094B36" w14:textId="77777777" w:rsidR="00593A9F" w:rsidRDefault="00593A9F">
            <w:pPr>
              <w:pStyle w:val="TableParagraph"/>
              <w:spacing w:line="240" w:lineRule="auto"/>
              <w:ind w:left="0"/>
              <w:rPr>
                <w:rFonts w:ascii="Times New Roman"/>
              </w:rPr>
            </w:pPr>
          </w:p>
        </w:tc>
        <w:tc>
          <w:tcPr>
            <w:tcW w:w="2127" w:type="dxa"/>
          </w:tcPr>
          <w:p w14:paraId="5A094B37" w14:textId="77777777" w:rsidR="00593A9F" w:rsidRDefault="001E001D">
            <w:pPr>
              <w:pStyle w:val="TableParagraph"/>
              <w:rPr>
                <w:b/>
              </w:rPr>
            </w:pPr>
            <w:r>
              <w:rPr>
                <w:b/>
              </w:rPr>
              <w:t>No.</w:t>
            </w:r>
            <w:r>
              <w:rPr>
                <w:b/>
                <w:spacing w:val="-1"/>
              </w:rPr>
              <w:t xml:space="preserve"> </w:t>
            </w:r>
            <w:r>
              <w:rPr>
                <w:b/>
                <w:spacing w:val="-2"/>
              </w:rPr>
              <w:t>discontinued</w:t>
            </w:r>
          </w:p>
        </w:tc>
        <w:tc>
          <w:tcPr>
            <w:tcW w:w="2643" w:type="dxa"/>
          </w:tcPr>
          <w:p w14:paraId="5A094B38" w14:textId="77777777" w:rsidR="00593A9F" w:rsidRDefault="001E001D">
            <w:pPr>
              <w:pStyle w:val="TableParagraph"/>
              <w:ind w:left="685"/>
              <w:rPr>
                <w:b/>
              </w:rPr>
            </w:pPr>
            <w:r>
              <w:rPr>
                <w:b/>
              </w:rPr>
              <w:t>Percentage</w:t>
            </w:r>
            <w:r>
              <w:rPr>
                <w:b/>
                <w:spacing w:val="-6"/>
              </w:rPr>
              <w:t xml:space="preserve"> </w:t>
            </w:r>
            <w:r>
              <w:rPr>
                <w:b/>
                <w:spacing w:val="-5"/>
              </w:rPr>
              <w:t>of</w:t>
            </w:r>
          </w:p>
          <w:p w14:paraId="5A094B39" w14:textId="77777777" w:rsidR="00593A9F" w:rsidRDefault="001E001D">
            <w:pPr>
              <w:pStyle w:val="TableParagraph"/>
              <w:spacing w:line="249" w:lineRule="exact"/>
              <w:ind w:left="729"/>
              <w:rPr>
                <w:b/>
              </w:rPr>
            </w:pPr>
            <w:r>
              <w:rPr>
                <w:b/>
                <w:spacing w:val="-2"/>
              </w:rPr>
              <w:t>discontinued</w:t>
            </w:r>
          </w:p>
        </w:tc>
      </w:tr>
      <w:tr w:rsidR="00593A9F" w14:paraId="5A094B3E" w14:textId="77777777">
        <w:trPr>
          <w:trHeight w:val="493"/>
        </w:trPr>
        <w:tc>
          <w:tcPr>
            <w:tcW w:w="4254" w:type="dxa"/>
          </w:tcPr>
          <w:p w14:paraId="5A094B3B" w14:textId="77777777" w:rsidR="00593A9F" w:rsidRDefault="001E001D">
            <w:pPr>
              <w:pStyle w:val="TableParagraph"/>
              <w:ind w:left="107"/>
            </w:pPr>
            <w:r>
              <w:t>Discontinued</w:t>
            </w:r>
            <w:r>
              <w:rPr>
                <w:spacing w:val="-8"/>
              </w:rPr>
              <w:t xml:space="preserve"> </w:t>
            </w:r>
            <w:r>
              <w:t>for</w:t>
            </w:r>
            <w:r>
              <w:rPr>
                <w:spacing w:val="-7"/>
              </w:rPr>
              <w:t xml:space="preserve"> </w:t>
            </w:r>
            <w:r>
              <w:t>operational</w:t>
            </w:r>
            <w:r>
              <w:rPr>
                <w:spacing w:val="-5"/>
              </w:rPr>
              <w:t xml:space="preserve"> </w:t>
            </w:r>
            <w:r>
              <w:rPr>
                <w:spacing w:val="-2"/>
              </w:rPr>
              <w:t>reasons</w:t>
            </w:r>
          </w:p>
        </w:tc>
        <w:tc>
          <w:tcPr>
            <w:tcW w:w="2127" w:type="dxa"/>
          </w:tcPr>
          <w:p w14:paraId="5A094B3C" w14:textId="77777777" w:rsidR="00593A9F" w:rsidRDefault="001E001D">
            <w:pPr>
              <w:pStyle w:val="TableParagraph"/>
            </w:pPr>
            <w:r>
              <w:rPr>
                <w:spacing w:val="-10"/>
              </w:rPr>
              <w:t>0</w:t>
            </w:r>
          </w:p>
        </w:tc>
        <w:tc>
          <w:tcPr>
            <w:tcW w:w="2643" w:type="dxa"/>
          </w:tcPr>
          <w:p w14:paraId="5A094B3D" w14:textId="77777777" w:rsidR="00593A9F" w:rsidRDefault="001E001D">
            <w:pPr>
              <w:pStyle w:val="TableParagraph"/>
              <w:ind w:left="107"/>
            </w:pPr>
            <w:r>
              <w:rPr>
                <w:spacing w:val="-5"/>
              </w:rPr>
              <w:t>0%</w:t>
            </w:r>
          </w:p>
        </w:tc>
      </w:tr>
    </w:tbl>
    <w:p w14:paraId="5A094B3F" w14:textId="77777777" w:rsidR="00593A9F" w:rsidRDefault="00593A9F">
      <w:pPr>
        <w:pStyle w:val="BodyText"/>
      </w:pPr>
    </w:p>
    <w:p w14:paraId="5A094B40" w14:textId="77777777" w:rsidR="00593A9F" w:rsidRDefault="00593A9F">
      <w:pPr>
        <w:pStyle w:val="BodyText"/>
        <w:spacing w:before="161"/>
      </w:pPr>
    </w:p>
    <w:p w14:paraId="5A094B41" w14:textId="77777777" w:rsidR="00593A9F" w:rsidRDefault="001E001D">
      <w:pPr>
        <w:pStyle w:val="ListParagraph"/>
        <w:numPr>
          <w:ilvl w:val="0"/>
          <w:numId w:val="1"/>
        </w:numPr>
        <w:tabs>
          <w:tab w:val="left" w:pos="470"/>
        </w:tabs>
        <w:spacing w:before="0"/>
        <w:ind w:left="470" w:hanging="358"/>
        <w:rPr>
          <w:b/>
        </w:rPr>
      </w:pPr>
      <w:r>
        <w:rPr>
          <w:b/>
        </w:rPr>
        <w:t>the</w:t>
      </w:r>
      <w:r>
        <w:rPr>
          <w:b/>
          <w:spacing w:val="-7"/>
        </w:rPr>
        <w:t xml:space="preserve"> </w:t>
      </w:r>
      <w:r>
        <w:rPr>
          <w:b/>
        </w:rPr>
        <w:t>average</w:t>
      </w:r>
      <w:r>
        <w:rPr>
          <w:b/>
          <w:spacing w:val="-4"/>
        </w:rPr>
        <w:t xml:space="preserve"> </w:t>
      </w:r>
      <w:r>
        <w:rPr>
          <w:b/>
        </w:rPr>
        <w:t>time</w:t>
      </w:r>
      <w:r>
        <w:rPr>
          <w:b/>
          <w:spacing w:val="-5"/>
        </w:rPr>
        <w:t xml:space="preserve"> </w:t>
      </w:r>
      <w:r>
        <w:rPr>
          <w:b/>
        </w:rPr>
        <w:t>taken</w:t>
      </w:r>
      <w:r>
        <w:rPr>
          <w:b/>
          <w:spacing w:val="-5"/>
        </w:rPr>
        <w:t xml:space="preserve"> </w:t>
      </w:r>
      <w:r>
        <w:rPr>
          <w:b/>
        </w:rPr>
        <w:t>to</w:t>
      </w:r>
      <w:r>
        <w:rPr>
          <w:b/>
          <w:spacing w:val="-6"/>
        </w:rPr>
        <w:t xml:space="preserve"> </w:t>
      </w:r>
      <w:r>
        <w:rPr>
          <w:b/>
        </w:rPr>
        <w:t>resolve</w:t>
      </w:r>
      <w:r>
        <w:rPr>
          <w:b/>
          <w:spacing w:val="-4"/>
        </w:rPr>
        <w:t xml:space="preserve"> </w:t>
      </w:r>
      <w:r>
        <w:rPr>
          <w:b/>
        </w:rPr>
        <w:t>domestic</w:t>
      </w:r>
      <w:r>
        <w:rPr>
          <w:b/>
          <w:spacing w:val="-3"/>
        </w:rPr>
        <w:t xml:space="preserve"> </w:t>
      </w:r>
      <w:r>
        <w:rPr>
          <w:b/>
        </w:rPr>
        <w:t>disputes</w:t>
      </w:r>
      <w:r>
        <w:rPr>
          <w:b/>
          <w:spacing w:val="-8"/>
        </w:rPr>
        <w:t xml:space="preserve"> </w:t>
      </w:r>
      <w:r>
        <w:rPr>
          <w:b/>
        </w:rPr>
        <w:t>and</w:t>
      </w:r>
      <w:r>
        <w:rPr>
          <w:b/>
          <w:spacing w:val="-4"/>
        </w:rPr>
        <w:t xml:space="preserve"> </w:t>
      </w:r>
      <w:r>
        <w:rPr>
          <w:b/>
        </w:rPr>
        <w:t>cross-border</w:t>
      </w:r>
      <w:r>
        <w:rPr>
          <w:b/>
          <w:spacing w:val="-3"/>
        </w:rPr>
        <w:t xml:space="preserve"> </w:t>
      </w:r>
      <w:r>
        <w:rPr>
          <w:b/>
          <w:spacing w:val="-2"/>
        </w:rPr>
        <w:t>disputes;</w:t>
      </w:r>
    </w:p>
    <w:p w14:paraId="5A094B42" w14:textId="77777777" w:rsidR="00593A9F" w:rsidRDefault="00593A9F">
      <w:pPr>
        <w:pStyle w:val="BodyText"/>
        <w:spacing w:before="43"/>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410"/>
        <w:gridCol w:w="2360"/>
      </w:tblGrid>
      <w:tr w:rsidR="00593A9F" w14:paraId="5A094B46" w14:textId="77777777">
        <w:trPr>
          <w:trHeight w:val="268"/>
        </w:trPr>
        <w:tc>
          <w:tcPr>
            <w:tcW w:w="4249" w:type="dxa"/>
          </w:tcPr>
          <w:p w14:paraId="5A094B43" w14:textId="77777777" w:rsidR="00593A9F" w:rsidRDefault="00593A9F">
            <w:pPr>
              <w:pStyle w:val="TableParagraph"/>
              <w:spacing w:line="240" w:lineRule="auto"/>
              <w:ind w:left="0"/>
              <w:rPr>
                <w:rFonts w:ascii="Times New Roman"/>
                <w:sz w:val="18"/>
              </w:rPr>
            </w:pPr>
          </w:p>
        </w:tc>
        <w:tc>
          <w:tcPr>
            <w:tcW w:w="2410" w:type="dxa"/>
          </w:tcPr>
          <w:p w14:paraId="5A094B44" w14:textId="77777777" w:rsidR="00593A9F" w:rsidRDefault="001E001D">
            <w:pPr>
              <w:pStyle w:val="TableParagraph"/>
              <w:spacing w:line="248" w:lineRule="exact"/>
              <w:rPr>
                <w:b/>
              </w:rPr>
            </w:pPr>
            <w:r>
              <w:rPr>
                <w:b/>
                <w:spacing w:val="-2"/>
              </w:rPr>
              <w:t>Domestic</w:t>
            </w:r>
          </w:p>
        </w:tc>
        <w:tc>
          <w:tcPr>
            <w:tcW w:w="2360" w:type="dxa"/>
          </w:tcPr>
          <w:p w14:paraId="5A094B45" w14:textId="77777777" w:rsidR="00593A9F" w:rsidRDefault="001E001D">
            <w:pPr>
              <w:pStyle w:val="TableParagraph"/>
              <w:spacing w:line="248" w:lineRule="exact"/>
              <w:ind w:left="109"/>
              <w:rPr>
                <w:b/>
              </w:rPr>
            </w:pPr>
            <w:r>
              <w:rPr>
                <w:b/>
                <w:spacing w:val="-2"/>
              </w:rPr>
              <w:t>Cross-border</w:t>
            </w:r>
          </w:p>
        </w:tc>
      </w:tr>
      <w:tr w:rsidR="00593A9F" w14:paraId="5A094B4B" w14:textId="77777777">
        <w:trPr>
          <w:trHeight w:val="537"/>
        </w:trPr>
        <w:tc>
          <w:tcPr>
            <w:tcW w:w="4249" w:type="dxa"/>
          </w:tcPr>
          <w:p w14:paraId="5A094B47" w14:textId="77777777" w:rsidR="00593A9F" w:rsidRDefault="001E001D">
            <w:pPr>
              <w:pStyle w:val="TableParagraph"/>
            </w:pPr>
            <w:r>
              <w:t>Average</w:t>
            </w:r>
            <w:r>
              <w:rPr>
                <w:spacing w:val="-5"/>
              </w:rPr>
              <w:t xml:space="preserve"> </w:t>
            </w:r>
            <w:r>
              <w:t>time</w:t>
            </w:r>
            <w:r>
              <w:rPr>
                <w:spacing w:val="-4"/>
              </w:rPr>
              <w:t xml:space="preserve"> </w:t>
            </w:r>
            <w:r>
              <w:t>taken</w:t>
            </w:r>
            <w:r>
              <w:rPr>
                <w:spacing w:val="-5"/>
              </w:rPr>
              <w:t xml:space="preserve"> </w:t>
            </w:r>
            <w:r>
              <w:t>to</w:t>
            </w:r>
            <w:r>
              <w:rPr>
                <w:spacing w:val="-3"/>
              </w:rPr>
              <w:t xml:space="preserve"> </w:t>
            </w:r>
            <w:r>
              <w:t>resolve</w:t>
            </w:r>
            <w:r>
              <w:rPr>
                <w:spacing w:val="-1"/>
              </w:rPr>
              <w:t xml:space="preserve"> </w:t>
            </w:r>
            <w:r>
              <w:rPr>
                <w:spacing w:val="-2"/>
              </w:rPr>
              <w:t>disputes</w:t>
            </w:r>
          </w:p>
          <w:p w14:paraId="5A094B48" w14:textId="77777777" w:rsidR="00593A9F" w:rsidRDefault="001E001D">
            <w:pPr>
              <w:pStyle w:val="TableParagraph"/>
              <w:spacing w:line="249" w:lineRule="exact"/>
            </w:pPr>
            <w:r>
              <w:t>(from</w:t>
            </w:r>
            <w:r>
              <w:rPr>
                <w:spacing w:val="-2"/>
              </w:rPr>
              <w:t xml:space="preserve"> </w:t>
            </w:r>
            <w:r>
              <w:t>receipt</w:t>
            </w:r>
            <w:r>
              <w:rPr>
                <w:spacing w:val="-4"/>
              </w:rPr>
              <w:t xml:space="preserve"> </w:t>
            </w:r>
            <w:r>
              <w:t>of</w:t>
            </w:r>
            <w:r>
              <w:rPr>
                <w:spacing w:val="-3"/>
              </w:rPr>
              <w:t xml:space="preserve"> </w:t>
            </w:r>
            <w:r>
              <w:rPr>
                <w:spacing w:val="-2"/>
              </w:rPr>
              <w:t>complaint)</w:t>
            </w:r>
          </w:p>
        </w:tc>
        <w:tc>
          <w:tcPr>
            <w:tcW w:w="2410" w:type="dxa"/>
          </w:tcPr>
          <w:p w14:paraId="5A094B49" w14:textId="45DEF158" w:rsidR="00593A9F" w:rsidRDefault="001E001D">
            <w:pPr>
              <w:pStyle w:val="TableParagraph"/>
            </w:pPr>
            <w:r>
              <w:t>2</w:t>
            </w:r>
            <w:r w:rsidR="000A56BF">
              <w:t>1</w:t>
            </w:r>
            <w:r>
              <w:t xml:space="preserve"> </w:t>
            </w:r>
            <w:r>
              <w:rPr>
                <w:spacing w:val="-4"/>
              </w:rPr>
              <w:t>days</w:t>
            </w:r>
          </w:p>
        </w:tc>
        <w:tc>
          <w:tcPr>
            <w:tcW w:w="2360" w:type="dxa"/>
          </w:tcPr>
          <w:p w14:paraId="5A094B4A" w14:textId="77777777" w:rsidR="00593A9F" w:rsidRDefault="00593A9F">
            <w:pPr>
              <w:pStyle w:val="TableParagraph"/>
              <w:spacing w:line="240" w:lineRule="auto"/>
              <w:ind w:left="0"/>
              <w:rPr>
                <w:rFonts w:ascii="Times New Roman"/>
              </w:rPr>
            </w:pPr>
          </w:p>
        </w:tc>
      </w:tr>
      <w:tr w:rsidR="00593A9F" w14:paraId="5A094B50" w14:textId="77777777">
        <w:trPr>
          <w:trHeight w:val="537"/>
        </w:trPr>
        <w:tc>
          <w:tcPr>
            <w:tcW w:w="4249" w:type="dxa"/>
          </w:tcPr>
          <w:p w14:paraId="5A094B4C" w14:textId="77777777" w:rsidR="00593A9F" w:rsidRDefault="001E001D">
            <w:pPr>
              <w:pStyle w:val="TableParagraph"/>
            </w:pPr>
            <w:r>
              <w:t>Average</w:t>
            </w:r>
            <w:r>
              <w:rPr>
                <w:spacing w:val="-5"/>
              </w:rPr>
              <w:t xml:space="preserve"> </w:t>
            </w:r>
            <w:r>
              <w:t>time</w:t>
            </w:r>
            <w:r>
              <w:rPr>
                <w:spacing w:val="-4"/>
              </w:rPr>
              <w:t xml:space="preserve"> </w:t>
            </w:r>
            <w:r>
              <w:t>taken</w:t>
            </w:r>
            <w:r>
              <w:rPr>
                <w:spacing w:val="-5"/>
              </w:rPr>
              <w:t xml:space="preserve"> </w:t>
            </w:r>
            <w:r>
              <w:t>to</w:t>
            </w:r>
            <w:r>
              <w:rPr>
                <w:spacing w:val="-3"/>
              </w:rPr>
              <w:t xml:space="preserve"> </w:t>
            </w:r>
            <w:r>
              <w:t>resolve</w:t>
            </w:r>
            <w:r>
              <w:rPr>
                <w:spacing w:val="-1"/>
              </w:rPr>
              <w:t xml:space="preserve"> </w:t>
            </w:r>
            <w:r>
              <w:rPr>
                <w:spacing w:val="-2"/>
              </w:rPr>
              <w:t>disputes</w:t>
            </w:r>
          </w:p>
          <w:p w14:paraId="5A094B4D" w14:textId="77777777" w:rsidR="00593A9F" w:rsidRDefault="001E001D">
            <w:pPr>
              <w:pStyle w:val="TableParagraph"/>
              <w:spacing w:line="249" w:lineRule="exact"/>
            </w:pPr>
            <w:r>
              <w:t>(from</w:t>
            </w:r>
            <w:r>
              <w:rPr>
                <w:spacing w:val="-6"/>
              </w:rPr>
              <w:t xml:space="preserve"> </w:t>
            </w:r>
            <w:r>
              <w:t>‘complete</w:t>
            </w:r>
            <w:r>
              <w:rPr>
                <w:spacing w:val="-7"/>
              </w:rPr>
              <w:t xml:space="preserve"> </w:t>
            </w:r>
            <w:r>
              <w:t>complaint</w:t>
            </w:r>
            <w:r>
              <w:rPr>
                <w:spacing w:val="-6"/>
              </w:rPr>
              <w:t xml:space="preserve"> </w:t>
            </w:r>
            <w:r>
              <w:rPr>
                <w:spacing w:val="-2"/>
              </w:rPr>
              <w:t>file’)</w:t>
            </w:r>
          </w:p>
        </w:tc>
        <w:tc>
          <w:tcPr>
            <w:tcW w:w="2410" w:type="dxa"/>
          </w:tcPr>
          <w:p w14:paraId="5A094B4E" w14:textId="00A9803A" w:rsidR="00593A9F" w:rsidRDefault="001E001D">
            <w:pPr>
              <w:pStyle w:val="TableParagraph"/>
            </w:pPr>
            <w:r>
              <w:t>1</w:t>
            </w:r>
            <w:r w:rsidR="000A56BF">
              <w:t>5</w:t>
            </w:r>
            <w:r>
              <w:t xml:space="preserve"> </w:t>
            </w:r>
            <w:r>
              <w:rPr>
                <w:spacing w:val="-4"/>
              </w:rPr>
              <w:t>days</w:t>
            </w:r>
          </w:p>
        </w:tc>
        <w:tc>
          <w:tcPr>
            <w:tcW w:w="2360" w:type="dxa"/>
          </w:tcPr>
          <w:p w14:paraId="5A094B4F" w14:textId="77777777" w:rsidR="00593A9F" w:rsidRDefault="00593A9F">
            <w:pPr>
              <w:pStyle w:val="TableParagraph"/>
              <w:spacing w:line="240" w:lineRule="auto"/>
              <w:ind w:left="0"/>
              <w:rPr>
                <w:rFonts w:ascii="Times New Roman"/>
              </w:rPr>
            </w:pPr>
          </w:p>
        </w:tc>
      </w:tr>
    </w:tbl>
    <w:p w14:paraId="5A094B51" w14:textId="77777777" w:rsidR="00593A9F" w:rsidRDefault="00593A9F">
      <w:pPr>
        <w:pStyle w:val="BodyText"/>
        <w:spacing w:before="185"/>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3778"/>
      </w:tblGrid>
      <w:tr w:rsidR="00593A9F" w14:paraId="5A094B54" w14:textId="77777777">
        <w:trPr>
          <w:trHeight w:val="501"/>
        </w:trPr>
        <w:tc>
          <w:tcPr>
            <w:tcW w:w="5240" w:type="dxa"/>
          </w:tcPr>
          <w:p w14:paraId="5A094B52" w14:textId="77777777" w:rsidR="00593A9F" w:rsidRDefault="001E001D">
            <w:pPr>
              <w:pStyle w:val="TableParagraph"/>
            </w:pPr>
            <w:r>
              <w:t>Total</w:t>
            </w:r>
            <w:r>
              <w:rPr>
                <w:spacing w:val="-6"/>
              </w:rPr>
              <w:t xml:space="preserve"> </w:t>
            </w:r>
            <w:r>
              <w:t>average</w:t>
            </w:r>
            <w:r>
              <w:rPr>
                <w:spacing w:val="-4"/>
              </w:rPr>
              <w:t xml:space="preserve"> </w:t>
            </w:r>
            <w:r>
              <w:t>time</w:t>
            </w:r>
            <w:r>
              <w:rPr>
                <w:spacing w:val="-3"/>
              </w:rPr>
              <w:t xml:space="preserve"> </w:t>
            </w:r>
            <w:r>
              <w:t>taken</w:t>
            </w:r>
            <w:r>
              <w:rPr>
                <w:spacing w:val="-3"/>
              </w:rPr>
              <w:t xml:space="preserve"> </w:t>
            </w:r>
            <w:r>
              <w:t>to</w:t>
            </w:r>
            <w:r>
              <w:rPr>
                <w:spacing w:val="-2"/>
              </w:rPr>
              <w:t xml:space="preserve"> </w:t>
            </w:r>
            <w:r>
              <w:t>resolve</w:t>
            </w:r>
            <w:r>
              <w:rPr>
                <w:spacing w:val="-2"/>
              </w:rPr>
              <w:t xml:space="preserve"> disputes</w:t>
            </w:r>
          </w:p>
        </w:tc>
        <w:tc>
          <w:tcPr>
            <w:tcW w:w="3778" w:type="dxa"/>
          </w:tcPr>
          <w:p w14:paraId="5A094B53" w14:textId="15637D29" w:rsidR="00593A9F" w:rsidRDefault="001E001D">
            <w:pPr>
              <w:pStyle w:val="TableParagraph"/>
            </w:pPr>
            <w:r>
              <w:t>2</w:t>
            </w:r>
            <w:r w:rsidR="000A56BF">
              <w:t>1</w:t>
            </w:r>
            <w:r>
              <w:t xml:space="preserve"> </w:t>
            </w:r>
            <w:r>
              <w:rPr>
                <w:spacing w:val="-4"/>
              </w:rPr>
              <w:t>days</w:t>
            </w:r>
          </w:p>
        </w:tc>
      </w:tr>
    </w:tbl>
    <w:p w14:paraId="5A094B55" w14:textId="77777777" w:rsidR="00593A9F" w:rsidRDefault="00593A9F">
      <w:pPr>
        <w:sectPr w:rsidR="00593A9F">
          <w:pgSz w:w="15840" w:h="12240" w:orient="landscape"/>
          <w:pgMar w:top="1120" w:right="1020" w:bottom="280" w:left="1020" w:header="720" w:footer="720" w:gutter="0"/>
          <w:cols w:space="720"/>
        </w:sectPr>
      </w:pPr>
    </w:p>
    <w:p w14:paraId="5A094B56" w14:textId="77777777" w:rsidR="00593A9F" w:rsidRDefault="001E001D">
      <w:pPr>
        <w:pStyle w:val="ListParagraph"/>
        <w:numPr>
          <w:ilvl w:val="0"/>
          <w:numId w:val="1"/>
        </w:numPr>
        <w:tabs>
          <w:tab w:val="left" w:pos="470"/>
          <w:tab w:val="left" w:pos="472"/>
        </w:tabs>
        <w:spacing w:before="182" w:line="254" w:lineRule="auto"/>
        <w:ind w:right="787"/>
        <w:rPr>
          <w:b/>
        </w:rPr>
      </w:pPr>
      <w:r>
        <w:rPr>
          <w:b/>
        </w:rPr>
        <w:lastRenderedPageBreak/>
        <w:t>the</w:t>
      </w:r>
      <w:r>
        <w:rPr>
          <w:b/>
          <w:spacing w:val="-2"/>
        </w:rPr>
        <w:t xml:space="preserve"> </w:t>
      </w:r>
      <w:r>
        <w:rPr>
          <w:b/>
        </w:rPr>
        <w:t>rate</w:t>
      </w:r>
      <w:r>
        <w:rPr>
          <w:b/>
          <w:spacing w:val="-1"/>
        </w:rPr>
        <w:t xml:space="preserve"> </w:t>
      </w:r>
      <w:r>
        <w:rPr>
          <w:b/>
        </w:rPr>
        <w:t>of</w:t>
      </w:r>
      <w:r>
        <w:rPr>
          <w:b/>
          <w:spacing w:val="-1"/>
        </w:rPr>
        <w:t xml:space="preserve"> </w:t>
      </w:r>
      <w:r>
        <w:rPr>
          <w:b/>
        </w:rPr>
        <w:t>compliance, if</w:t>
      </w:r>
      <w:r>
        <w:rPr>
          <w:b/>
          <w:spacing w:val="-4"/>
        </w:rPr>
        <w:t xml:space="preserve"> </w:t>
      </w:r>
      <w:r>
        <w:rPr>
          <w:b/>
        </w:rPr>
        <w:t>known, with</w:t>
      </w:r>
      <w:r>
        <w:rPr>
          <w:b/>
          <w:spacing w:val="-2"/>
        </w:rPr>
        <w:t xml:space="preserve"> </w:t>
      </w:r>
      <w:r>
        <w:rPr>
          <w:b/>
        </w:rPr>
        <w:t>the</w:t>
      </w:r>
      <w:r>
        <w:rPr>
          <w:b/>
          <w:spacing w:val="-2"/>
        </w:rPr>
        <w:t xml:space="preserve"> </w:t>
      </w:r>
      <w:r>
        <w:rPr>
          <w:b/>
        </w:rPr>
        <w:t>outcomes</w:t>
      </w:r>
      <w:r>
        <w:rPr>
          <w:b/>
          <w:spacing w:val="-3"/>
        </w:rPr>
        <w:t xml:space="preserve"> </w:t>
      </w:r>
      <w:r>
        <w:rPr>
          <w:b/>
        </w:rPr>
        <w:t>the</w:t>
      </w:r>
      <w:r>
        <w:rPr>
          <w:b/>
          <w:spacing w:val="-2"/>
        </w:rPr>
        <w:t xml:space="preserve"> </w:t>
      </w:r>
      <w:r>
        <w:rPr>
          <w:b/>
        </w:rPr>
        <w:t>alternative</w:t>
      </w:r>
      <w:r>
        <w:rPr>
          <w:b/>
          <w:spacing w:val="-2"/>
        </w:rPr>
        <w:t xml:space="preserve"> </w:t>
      </w:r>
      <w:r>
        <w:rPr>
          <w:b/>
        </w:rPr>
        <w:t>dispute</w:t>
      </w:r>
      <w:r>
        <w:rPr>
          <w:b/>
          <w:spacing w:val="-1"/>
        </w:rPr>
        <w:t xml:space="preserve"> </w:t>
      </w:r>
      <w:r>
        <w:rPr>
          <w:b/>
        </w:rPr>
        <w:t>resolution</w:t>
      </w:r>
      <w:r>
        <w:rPr>
          <w:b/>
          <w:spacing w:val="-2"/>
        </w:rPr>
        <w:t xml:space="preserve"> </w:t>
      </w:r>
      <w:r>
        <w:rPr>
          <w:b/>
        </w:rPr>
        <w:t>procedures</w:t>
      </w:r>
      <w:r>
        <w:rPr>
          <w:b/>
          <w:spacing w:val="-3"/>
        </w:rPr>
        <w:t xml:space="preserve"> </w:t>
      </w:r>
      <w:r>
        <w:rPr>
          <w:b/>
        </w:rPr>
        <w:t>(amongst</w:t>
      </w:r>
      <w:r>
        <w:rPr>
          <w:b/>
          <w:spacing w:val="-3"/>
        </w:rPr>
        <w:t xml:space="preserve"> </w:t>
      </w:r>
      <w:r>
        <w:rPr>
          <w:b/>
        </w:rPr>
        <w:t>your</w:t>
      </w:r>
      <w:r>
        <w:rPr>
          <w:b/>
          <w:spacing w:val="-3"/>
        </w:rPr>
        <w:t xml:space="preserve"> </w:t>
      </w:r>
      <w:r>
        <w:rPr>
          <w:b/>
        </w:rPr>
        <w:t>members, or</w:t>
      </w:r>
      <w:r>
        <w:rPr>
          <w:b/>
          <w:spacing w:val="-3"/>
        </w:rPr>
        <w:t xml:space="preserve"> </w:t>
      </w:r>
      <w:r>
        <w:rPr>
          <w:b/>
        </w:rPr>
        <w:t>those</w:t>
      </w:r>
      <w:r>
        <w:rPr>
          <w:b/>
          <w:spacing w:val="-2"/>
        </w:rPr>
        <w:t xml:space="preserve"> </w:t>
      </w:r>
      <w:r>
        <w:rPr>
          <w:b/>
        </w:rPr>
        <w:t>you provide ADR for)</w:t>
      </w:r>
    </w:p>
    <w:p w14:paraId="5A094B57" w14:textId="77777777" w:rsidR="00593A9F" w:rsidRDefault="00593A9F">
      <w:pPr>
        <w:pStyle w:val="BodyText"/>
        <w:spacing w:before="4"/>
        <w:rPr>
          <w:b/>
        </w:rPr>
      </w:pPr>
    </w:p>
    <w:p w14:paraId="5A094B58" w14:textId="77777777" w:rsidR="00593A9F" w:rsidRDefault="001E001D">
      <w:pPr>
        <w:pStyle w:val="BodyText"/>
        <w:ind w:left="472"/>
      </w:pPr>
      <w:r>
        <w:t>The</w:t>
      </w:r>
      <w:r>
        <w:rPr>
          <w:spacing w:val="-6"/>
        </w:rPr>
        <w:t xml:space="preserve"> </w:t>
      </w:r>
      <w:r>
        <w:t>decision</w:t>
      </w:r>
      <w:r>
        <w:rPr>
          <w:spacing w:val="-6"/>
        </w:rPr>
        <w:t xml:space="preserve"> </w:t>
      </w:r>
      <w:r>
        <w:t>of</w:t>
      </w:r>
      <w:r>
        <w:rPr>
          <w:spacing w:val="-3"/>
        </w:rPr>
        <w:t xml:space="preserve"> </w:t>
      </w:r>
      <w:r>
        <w:t>the</w:t>
      </w:r>
      <w:r>
        <w:rPr>
          <w:spacing w:val="-4"/>
        </w:rPr>
        <w:t xml:space="preserve"> </w:t>
      </w:r>
      <w:r>
        <w:t>ADR</w:t>
      </w:r>
      <w:r>
        <w:rPr>
          <w:spacing w:val="-3"/>
        </w:rPr>
        <w:t xml:space="preserve"> </w:t>
      </w:r>
      <w:r>
        <w:t>service</w:t>
      </w:r>
      <w:r>
        <w:rPr>
          <w:spacing w:val="-3"/>
        </w:rPr>
        <w:t xml:space="preserve"> </w:t>
      </w:r>
      <w:r>
        <w:t>is</w:t>
      </w:r>
      <w:r>
        <w:rPr>
          <w:spacing w:val="-4"/>
        </w:rPr>
        <w:t xml:space="preserve"> </w:t>
      </w:r>
      <w:r>
        <w:t>binding</w:t>
      </w:r>
      <w:r>
        <w:rPr>
          <w:spacing w:val="-4"/>
        </w:rPr>
        <w:t xml:space="preserve"> </w:t>
      </w:r>
      <w:r>
        <w:t>on</w:t>
      </w:r>
      <w:r>
        <w:rPr>
          <w:spacing w:val="-3"/>
        </w:rPr>
        <w:t xml:space="preserve"> </w:t>
      </w:r>
      <w:r>
        <w:t>our</w:t>
      </w:r>
      <w:r>
        <w:rPr>
          <w:spacing w:val="-5"/>
        </w:rPr>
        <w:t xml:space="preserve"> </w:t>
      </w:r>
      <w:r>
        <w:t>members</w:t>
      </w:r>
      <w:r>
        <w:rPr>
          <w:spacing w:val="-4"/>
        </w:rPr>
        <w:t xml:space="preserve"> </w:t>
      </w:r>
      <w:r>
        <w:t>as</w:t>
      </w:r>
      <w:r>
        <w:rPr>
          <w:spacing w:val="-3"/>
        </w:rPr>
        <w:t xml:space="preserve"> </w:t>
      </w:r>
      <w:r>
        <w:t>a</w:t>
      </w:r>
      <w:r>
        <w:rPr>
          <w:spacing w:val="-6"/>
        </w:rPr>
        <w:t xml:space="preserve"> </w:t>
      </w:r>
      <w:r>
        <w:t>condition</w:t>
      </w:r>
      <w:r>
        <w:rPr>
          <w:spacing w:val="-6"/>
        </w:rPr>
        <w:t xml:space="preserve"> </w:t>
      </w:r>
      <w:r>
        <w:t>of</w:t>
      </w:r>
      <w:r>
        <w:rPr>
          <w:spacing w:val="-4"/>
        </w:rPr>
        <w:t xml:space="preserve"> </w:t>
      </w:r>
      <w:r>
        <w:t>BVRLA</w:t>
      </w:r>
      <w:r>
        <w:rPr>
          <w:spacing w:val="-3"/>
        </w:rPr>
        <w:t xml:space="preserve"> </w:t>
      </w:r>
      <w:r>
        <w:t>membership.</w:t>
      </w:r>
      <w:r>
        <w:rPr>
          <w:spacing w:val="-2"/>
        </w:rPr>
        <w:t xml:space="preserve"> </w:t>
      </w:r>
      <w:r>
        <w:t>Compliance</w:t>
      </w:r>
      <w:r>
        <w:rPr>
          <w:spacing w:val="-3"/>
        </w:rPr>
        <w:t xml:space="preserve"> </w:t>
      </w:r>
      <w:r>
        <w:t>is</w:t>
      </w:r>
      <w:r>
        <w:rPr>
          <w:spacing w:val="-3"/>
        </w:rPr>
        <w:t xml:space="preserve"> </w:t>
      </w:r>
      <w:r>
        <w:t>therefore</w:t>
      </w:r>
      <w:r>
        <w:rPr>
          <w:spacing w:val="-5"/>
        </w:rPr>
        <w:t xml:space="preserve"> </w:t>
      </w:r>
      <w:r>
        <w:rPr>
          <w:spacing w:val="-2"/>
        </w:rPr>
        <w:t>100%.</w:t>
      </w:r>
    </w:p>
    <w:p w14:paraId="5A094B59" w14:textId="09EBC6A0" w:rsidR="00593A9F" w:rsidRDefault="001E001D">
      <w:pPr>
        <w:pStyle w:val="BodyText"/>
        <w:spacing w:before="267"/>
        <w:ind w:left="472"/>
      </w:pPr>
      <w:r w:rsidRPr="00661985">
        <w:t>The</w:t>
      </w:r>
      <w:r w:rsidRPr="00661985">
        <w:rPr>
          <w:spacing w:val="-1"/>
        </w:rPr>
        <w:t xml:space="preserve"> </w:t>
      </w:r>
      <w:r w:rsidRPr="00661985">
        <w:t>ADR</w:t>
      </w:r>
      <w:r w:rsidRPr="00661985">
        <w:rPr>
          <w:spacing w:val="-4"/>
        </w:rPr>
        <w:t xml:space="preserve"> </w:t>
      </w:r>
      <w:r w:rsidRPr="00661985">
        <w:t>service</w:t>
      </w:r>
      <w:r w:rsidRPr="00661985">
        <w:rPr>
          <w:spacing w:val="-3"/>
        </w:rPr>
        <w:t xml:space="preserve"> </w:t>
      </w:r>
      <w:r w:rsidRPr="00661985">
        <w:t>found</w:t>
      </w:r>
      <w:r w:rsidRPr="00661985">
        <w:rPr>
          <w:spacing w:val="-2"/>
        </w:rPr>
        <w:t xml:space="preserve"> </w:t>
      </w:r>
      <w:r w:rsidRPr="00661985">
        <w:t>in</w:t>
      </w:r>
      <w:r w:rsidRPr="00661985">
        <w:rPr>
          <w:spacing w:val="-5"/>
        </w:rPr>
        <w:t xml:space="preserve"> </w:t>
      </w:r>
      <w:r w:rsidRPr="00661985">
        <w:t>favour</w:t>
      </w:r>
      <w:r w:rsidRPr="00661985">
        <w:rPr>
          <w:spacing w:val="-4"/>
        </w:rPr>
        <w:t xml:space="preserve"> </w:t>
      </w:r>
      <w:r w:rsidRPr="00661985">
        <w:t>of</w:t>
      </w:r>
      <w:r w:rsidRPr="00661985">
        <w:rPr>
          <w:spacing w:val="-3"/>
        </w:rPr>
        <w:t xml:space="preserve"> </w:t>
      </w:r>
      <w:r w:rsidRPr="00661985">
        <w:t>the</w:t>
      </w:r>
      <w:r w:rsidRPr="00661985">
        <w:rPr>
          <w:spacing w:val="-3"/>
        </w:rPr>
        <w:t xml:space="preserve"> </w:t>
      </w:r>
      <w:r w:rsidRPr="00661985">
        <w:t>consumer</w:t>
      </w:r>
      <w:r w:rsidRPr="00661985">
        <w:rPr>
          <w:spacing w:val="-3"/>
        </w:rPr>
        <w:t xml:space="preserve"> </w:t>
      </w:r>
      <w:r w:rsidRPr="00661985">
        <w:t>in</w:t>
      </w:r>
      <w:r w:rsidRPr="00661985">
        <w:rPr>
          <w:spacing w:val="-5"/>
        </w:rPr>
        <w:t xml:space="preserve"> </w:t>
      </w:r>
      <w:r w:rsidR="001042F3" w:rsidRPr="00661985">
        <w:t>39</w:t>
      </w:r>
      <w:r w:rsidRPr="00661985">
        <w:t>%</w:t>
      </w:r>
      <w:r w:rsidRPr="00661985">
        <w:rPr>
          <w:spacing w:val="-3"/>
        </w:rPr>
        <w:t xml:space="preserve"> </w:t>
      </w:r>
      <w:r w:rsidRPr="00661985">
        <w:t>of</w:t>
      </w:r>
      <w:r w:rsidRPr="00661985">
        <w:rPr>
          <w:spacing w:val="-3"/>
        </w:rPr>
        <w:t xml:space="preserve"> </w:t>
      </w:r>
      <w:r w:rsidRPr="00661985">
        <w:t>rental</w:t>
      </w:r>
      <w:r w:rsidRPr="00661985">
        <w:rPr>
          <w:spacing w:val="-4"/>
        </w:rPr>
        <w:t xml:space="preserve"> </w:t>
      </w:r>
      <w:r w:rsidRPr="00661985">
        <w:t>complaints and</w:t>
      </w:r>
      <w:r w:rsidRPr="00661985">
        <w:rPr>
          <w:spacing w:val="-6"/>
        </w:rPr>
        <w:t xml:space="preserve"> </w:t>
      </w:r>
      <w:r w:rsidRPr="00661985">
        <w:t>2</w:t>
      </w:r>
      <w:r w:rsidR="00661985" w:rsidRPr="00661985">
        <w:t>2</w:t>
      </w:r>
      <w:r w:rsidRPr="00661985">
        <w:t xml:space="preserve">% </w:t>
      </w:r>
      <w:r w:rsidR="00661985">
        <w:t xml:space="preserve">of </w:t>
      </w:r>
      <w:r w:rsidRPr="00661985">
        <w:t>leasing</w:t>
      </w:r>
      <w:r w:rsidRPr="00661985">
        <w:rPr>
          <w:spacing w:val="-2"/>
        </w:rPr>
        <w:t xml:space="preserve"> </w:t>
      </w:r>
      <w:r w:rsidRPr="00661985">
        <w:t>complaints</w:t>
      </w:r>
      <w:r w:rsidRPr="00661985">
        <w:rPr>
          <w:spacing w:val="-2"/>
        </w:rPr>
        <w:t xml:space="preserve"> </w:t>
      </w:r>
      <w:r w:rsidRPr="00661985">
        <w:t>and</w:t>
      </w:r>
      <w:r w:rsidRPr="00661985">
        <w:rPr>
          <w:spacing w:val="-2"/>
        </w:rPr>
        <w:t xml:space="preserve"> </w:t>
      </w:r>
      <w:r w:rsidRPr="00661985">
        <w:t>the</w:t>
      </w:r>
      <w:r w:rsidRPr="00661985">
        <w:rPr>
          <w:spacing w:val="-2"/>
        </w:rPr>
        <w:t xml:space="preserve"> </w:t>
      </w:r>
      <w:r w:rsidRPr="00661985">
        <w:t>consumer</w:t>
      </w:r>
      <w:r w:rsidRPr="00661985">
        <w:rPr>
          <w:spacing w:val="-1"/>
        </w:rPr>
        <w:t xml:space="preserve"> </w:t>
      </w:r>
      <w:r w:rsidRPr="00661985">
        <w:t>received</w:t>
      </w:r>
      <w:r w:rsidRPr="00661985">
        <w:rPr>
          <w:spacing w:val="-4"/>
        </w:rPr>
        <w:t xml:space="preserve"> </w:t>
      </w:r>
      <w:r w:rsidRPr="00661985">
        <w:t>a</w:t>
      </w:r>
      <w:r w:rsidRPr="00661985">
        <w:rPr>
          <w:spacing w:val="-5"/>
        </w:rPr>
        <w:t xml:space="preserve"> </w:t>
      </w:r>
      <w:r w:rsidRPr="00661985">
        <w:t>full</w:t>
      </w:r>
      <w:r w:rsidRPr="00661985">
        <w:rPr>
          <w:spacing w:val="-2"/>
        </w:rPr>
        <w:t xml:space="preserve"> </w:t>
      </w:r>
      <w:r w:rsidRPr="00661985">
        <w:t>or</w:t>
      </w:r>
      <w:r w:rsidRPr="00661985">
        <w:rPr>
          <w:spacing w:val="-4"/>
        </w:rPr>
        <w:t xml:space="preserve"> </w:t>
      </w:r>
      <w:r w:rsidRPr="00661985">
        <w:t xml:space="preserve">partial </w:t>
      </w:r>
      <w:r w:rsidRPr="00661985">
        <w:rPr>
          <w:spacing w:val="-2"/>
        </w:rPr>
        <w:t>refund.</w:t>
      </w:r>
    </w:p>
    <w:p w14:paraId="5A094B5A" w14:textId="77777777" w:rsidR="00593A9F" w:rsidRDefault="00593A9F">
      <w:pPr>
        <w:pStyle w:val="BodyText"/>
        <w:spacing w:before="1"/>
      </w:pPr>
    </w:p>
    <w:p w14:paraId="5A094B5B" w14:textId="77777777" w:rsidR="00593A9F" w:rsidRDefault="001E001D">
      <w:pPr>
        <w:pStyle w:val="BodyText"/>
        <w:ind w:left="472"/>
      </w:pPr>
      <w:r>
        <w:t>There</w:t>
      </w:r>
      <w:r>
        <w:rPr>
          <w:spacing w:val="-6"/>
        </w:rPr>
        <w:t xml:space="preserve"> </w:t>
      </w:r>
      <w:r>
        <w:t>were</w:t>
      </w:r>
      <w:r>
        <w:rPr>
          <w:spacing w:val="-3"/>
        </w:rPr>
        <w:t xml:space="preserve"> </w:t>
      </w:r>
      <w:r>
        <w:t>no</w:t>
      </w:r>
      <w:r>
        <w:rPr>
          <w:spacing w:val="-4"/>
        </w:rPr>
        <w:t xml:space="preserve"> </w:t>
      </w:r>
      <w:r>
        <w:t>gross</w:t>
      </w:r>
      <w:r>
        <w:rPr>
          <w:spacing w:val="-4"/>
        </w:rPr>
        <w:t xml:space="preserve"> </w:t>
      </w:r>
      <w:r>
        <w:t>failings</w:t>
      </w:r>
      <w:r>
        <w:rPr>
          <w:spacing w:val="-2"/>
        </w:rPr>
        <w:t xml:space="preserve"> </w:t>
      </w:r>
      <w:r>
        <w:t>or</w:t>
      </w:r>
      <w:r>
        <w:rPr>
          <w:spacing w:val="-3"/>
        </w:rPr>
        <w:t xml:space="preserve"> </w:t>
      </w:r>
      <w:r>
        <w:t>breaches</w:t>
      </w:r>
      <w:r>
        <w:rPr>
          <w:spacing w:val="-4"/>
        </w:rPr>
        <w:t xml:space="preserve"> </w:t>
      </w:r>
      <w:r>
        <w:t>of</w:t>
      </w:r>
      <w:r>
        <w:rPr>
          <w:spacing w:val="-5"/>
        </w:rPr>
        <w:t xml:space="preserve"> </w:t>
      </w:r>
      <w:r>
        <w:t>the BCRLA</w:t>
      </w:r>
      <w:r>
        <w:rPr>
          <w:spacing w:val="-6"/>
        </w:rPr>
        <w:t xml:space="preserve"> </w:t>
      </w:r>
      <w:r>
        <w:t>Code</w:t>
      </w:r>
      <w:r>
        <w:rPr>
          <w:spacing w:val="-4"/>
        </w:rPr>
        <w:t xml:space="preserve"> </w:t>
      </w:r>
      <w:r>
        <w:t>of</w:t>
      </w:r>
      <w:r>
        <w:rPr>
          <w:spacing w:val="-2"/>
        </w:rPr>
        <w:t xml:space="preserve"> Conduct.</w:t>
      </w:r>
    </w:p>
    <w:p w14:paraId="5A094B5C" w14:textId="77777777" w:rsidR="00593A9F" w:rsidRDefault="00593A9F">
      <w:pPr>
        <w:pStyle w:val="BodyText"/>
      </w:pPr>
    </w:p>
    <w:p w14:paraId="5A094B5D" w14:textId="77777777" w:rsidR="00593A9F" w:rsidRDefault="00593A9F">
      <w:pPr>
        <w:pStyle w:val="BodyText"/>
        <w:spacing w:before="1"/>
      </w:pPr>
    </w:p>
    <w:p w14:paraId="5A094B5E" w14:textId="77777777" w:rsidR="00593A9F" w:rsidRDefault="001E001D">
      <w:pPr>
        <w:pStyle w:val="BodyText"/>
        <w:ind w:left="472"/>
      </w:pPr>
      <w:r>
        <w:t>*</w:t>
      </w:r>
      <w:r>
        <w:rPr>
          <w:spacing w:val="-4"/>
        </w:rPr>
        <w:t xml:space="preserve"> </w:t>
      </w:r>
      <w:r>
        <w:t>Estimated</w:t>
      </w:r>
      <w:r>
        <w:rPr>
          <w:spacing w:val="-5"/>
        </w:rPr>
        <w:t xml:space="preserve"> </w:t>
      </w:r>
      <w:r>
        <w:t>values</w:t>
      </w:r>
      <w:r>
        <w:rPr>
          <w:spacing w:val="-3"/>
        </w:rPr>
        <w:t xml:space="preserve"> </w:t>
      </w:r>
      <w:r>
        <w:t>based</w:t>
      </w:r>
      <w:r>
        <w:rPr>
          <w:spacing w:val="-5"/>
        </w:rPr>
        <w:t xml:space="preserve"> </w:t>
      </w:r>
      <w:r>
        <w:t>on</w:t>
      </w:r>
      <w:r>
        <w:rPr>
          <w:spacing w:val="-5"/>
        </w:rPr>
        <w:t xml:space="preserve"> </w:t>
      </w:r>
      <w:r>
        <w:t>internal</w:t>
      </w:r>
      <w:r>
        <w:rPr>
          <w:spacing w:val="-4"/>
        </w:rPr>
        <w:t xml:space="preserve"> data</w:t>
      </w:r>
    </w:p>
    <w:sectPr w:rsidR="00593A9F">
      <w:pgSz w:w="15840" w:h="12240" w:orient="landscape"/>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5A84"/>
    <w:multiLevelType w:val="hybridMultilevel"/>
    <w:tmpl w:val="890AAEC8"/>
    <w:lvl w:ilvl="0" w:tplc="BFA82EA2">
      <w:start w:val="1"/>
      <w:numFmt w:val="lowerLetter"/>
      <w:lvlText w:val="(%1)"/>
      <w:lvlJc w:val="left"/>
      <w:pPr>
        <w:ind w:left="472" w:hanging="360"/>
      </w:pPr>
      <w:rPr>
        <w:rFonts w:hint="default"/>
        <w:spacing w:val="-2"/>
        <w:w w:val="100"/>
        <w:lang w:val="en-US" w:eastAsia="en-US" w:bidi="ar-SA"/>
      </w:rPr>
    </w:lvl>
    <w:lvl w:ilvl="1" w:tplc="70D2CC4C">
      <w:numFmt w:val="bullet"/>
      <w:lvlText w:val=""/>
      <w:lvlJc w:val="left"/>
      <w:pPr>
        <w:ind w:left="833" w:hanging="361"/>
      </w:pPr>
      <w:rPr>
        <w:rFonts w:ascii="Symbol" w:eastAsia="Symbol" w:hAnsi="Symbol" w:cs="Symbol" w:hint="default"/>
        <w:b w:val="0"/>
        <w:bCs w:val="0"/>
        <w:i w:val="0"/>
        <w:iCs w:val="0"/>
        <w:spacing w:val="0"/>
        <w:w w:val="100"/>
        <w:sz w:val="22"/>
        <w:szCs w:val="22"/>
        <w:lang w:val="en-US" w:eastAsia="en-US" w:bidi="ar-SA"/>
      </w:rPr>
    </w:lvl>
    <w:lvl w:ilvl="2" w:tplc="1456AE6E">
      <w:numFmt w:val="bullet"/>
      <w:lvlText w:val="•"/>
      <w:lvlJc w:val="left"/>
      <w:pPr>
        <w:ind w:left="2280" w:hanging="361"/>
      </w:pPr>
      <w:rPr>
        <w:rFonts w:hint="default"/>
        <w:lang w:val="en-US" w:eastAsia="en-US" w:bidi="ar-SA"/>
      </w:rPr>
    </w:lvl>
    <w:lvl w:ilvl="3" w:tplc="5DB41DC8">
      <w:numFmt w:val="bullet"/>
      <w:lvlText w:val="•"/>
      <w:lvlJc w:val="left"/>
      <w:pPr>
        <w:ind w:left="3720" w:hanging="361"/>
      </w:pPr>
      <w:rPr>
        <w:rFonts w:hint="default"/>
        <w:lang w:val="en-US" w:eastAsia="en-US" w:bidi="ar-SA"/>
      </w:rPr>
    </w:lvl>
    <w:lvl w:ilvl="4" w:tplc="DD14C8FA">
      <w:numFmt w:val="bullet"/>
      <w:lvlText w:val="•"/>
      <w:lvlJc w:val="left"/>
      <w:pPr>
        <w:ind w:left="5160" w:hanging="361"/>
      </w:pPr>
      <w:rPr>
        <w:rFonts w:hint="default"/>
        <w:lang w:val="en-US" w:eastAsia="en-US" w:bidi="ar-SA"/>
      </w:rPr>
    </w:lvl>
    <w:lvl w:ilvl="5" w:tplc="BCDA8526">
      <w:numFmt w:val="bullet"/>
      <w:lvlText w:val="•"/>
      <w:lvlJc w:val="left"/>
      <w:pPr>
        <w:ind w:left="6600" w:hanging="361"/>
      </w:pPr>
      <w:rPr>
        <w:rFonts w:hint="default"/>
        <w:lang w:val="en-US" w:eastAsia="en-US" w:bidi="ar-SA"/>
      </w:rPr>
    </w:lvl>
    <w:lvl w:ilvl="6" w:tplc="70340B40">
      <w:numFmt w:val="bullet"/>
      <w:lvlText w:val="•"/>
      <w:lvlJc w:val="left"/>
      <w:pPr>
        <w:ind w:left="8040" w:hanging="361"/>
      </w:pPr>
      <w:rPr>
        <w:rFonts w:hint="default"/>
        <w:lang w:val="en-US" w:eastAsia="en-US" w:bidi="ar-SA"/>
      </w:rPr>
    </w:lvl>
    <w:lvl w:ilvl="7" w:tplc="04F0B79C">
      <w:numFmt w:val="bullet"/>
      <w:lvlText w:val="•"/>
      <w:lvlJc w:val="left"/>
      <w:pPr>
        <w:ind w:left="9480" w:hanging="361"/>
      </w:pPr>
      <w:rPr>
        <w:rFonts w:hint="default"/>
        <w:lang w:val="en-US" w:eastAsia="en-US" w:bidi="ar-SA"/>
      </w:rPr>
    </w:lvl>
    <w:lvl w:ilvl="8" w:tplc="6FE03D2E">
      <w:numFmt w:val="bullet"/>
      <w:lvlText w:val="•"/>
      <w:lvlJc w:val="left"/>
      <w:pPr>
        <w:ind w:left="10920" w:hanging="361"/>
      </w:pPr>
      <w:rPr>
        <w:rFonts w:hint="default"/>
        <w:lang w:val="en-US" w:eastAsia="en-US" w:bidi="ar-SA"/>
      </w:rPr>
    </w:lvl>
  </w:abstractNum>
  <w:num w:numId="1" w16cid:durableId="112881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F"/>
    <w:rsid w:val="00005024"/>
    <w:rsid w:val="00006ECA"/>
    <w:rsid w:val="00026FE2"/>
    <w:rsid w:val="000A56BF"/>
    <w:rsid w:val="001042F3"/>
    <w:rsid w:val="001431EE"/>
    <w:rsid w:val="001E001D"/>
    <w:rsid w:val="00241E74"/>
    <w:rsid w:val="00245198"/>
    <w:rsid w:val="002C4D4C"/>
    <w:rsid w:val="00321196"/>
    <w:rsid w:val="003246B8"/>
    <w:rsid w:val="00376238"/>
    <w:rsid w:val="003C3855"/>
    <w:rsid w:val="003D2E58"/>
    <w:rsid w:val="00412251"/>
    <w:rsid w:val="004E262E"/>
    <w:rsid w:val="00593A9F"/>
    <w:rsid w:val="00604120"/>
    <w:rsid w:val="006310E8"/>
    <w:rsid w:val="00661985"/>
    <w:rsid w:val="006E3425"/>
    <w:rsid w:val="007325D3"/>
    <w:rsid w:val="00812602"/>
    <w:rsid w:val="00872E91"/>
    <w:rsid w:val="00CF5FD3"/>
    <w:rsid w:val="00D61495"/>
    <w:rsid w:val="00F33A5D"/>
    <w:rsid w:val="00F7180D"/>
    <w:rsid w:val="00FC3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94AD3"/>
  <w15:docId w15:val="{0B08373A-01F3-4A83-9EB7-D62B393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jc w:val="center"/>
    </w:pPr>
    <w:rPr>
      <w:rFonts w:ascii="Rockwell" w:eastAsia="Rockwell" w:hAnsi="Rockwell" w:cs="Rockwell"/>
      <w:b/>
      <w:bCs/>
      <w:sz w:val="26"/>
      <w:szCs w:val="26"/>
    </w:rPr>
  </w:style>
  <w:style w:type="paragraph" w:styleId="ListParagraph">
    <w:name w:val="List Paragraph"/>
    <w:basedOn w:val="Normal"/>
    <w:uiPriority w:val="1"/>
    <w:qFormat/>
    <w:pPr>
      <w:spacing w:before="17"/>
      <w:ind w:left="833" w:hanging="361"/>
    </w:pPr>
  </w:style>
  <w:style w:type="paragraph" w:customStyle="1" w:styleId="TableParagraph">
    <w:name w:val="Table Paragraph"/>
    <w:basedOn w:val="Normal"/>
    <w:uiPriority w:val="1"/>
    <w:qFormat/>
    <w:pPr>
      <w:spacing w:line="26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900">
      <w:bodyDiv w:val="1"/>
      <w:marLeft w:val="0"/>
      <w:marRight w:val="0"/>
      <w:marTop w:val="0"/>
      <w:marBottom w:val="0"/>
      <w:divBdr>
        <w:top w:val="none" w:sz="0" w:space="0" w:color="auto"/>
        <w:left w:val="none" w:sz="0" w:space="0" w:color="auto"/>
        <w:bottom w:val="none" w:sz="0" w:space="0" w:color="auto"/>
        <w:right w:val="none" w:sz="0" w:space="0" w:color="auto"/>
      </w:divBdr>
    </w:div>
    <w:div w:id="159666281">
      <w:bodyDiv w:val="1"/>
      <w:marLeft w:val="0"/>
      <w:marRight w:val="0"/>
      <w:marTop w:val="0"/>
      <w:marBottom w:val="0"/>
      <w:divBdr>
        <w:top w:val="none" w:sz="0" w:space="0" w:color="auto"/>
        <w:left w:val="none" w:sz="0" w:space="0" w:color="auto"/>
        <w:bottom w:val="none" w:sz="0" w:space="0" w:color="auto"/>
        <w:right w:val="none" w:sz="0" w:space="0" w:color="auto"/>
      </w:divBdr>
    </w:div>
    <w:div w:id="837233678">
      <w:bodyDiv w:val="1"/>
      <w:marLeft w:val="0"/>
      <w:marRight w:val="0"/>
      <w:marTop w:val="0"/>
      <w:marBottom w:val="0"/>
      <w:divBdr>
        <w:top w:val="none" w:sz="0" w:space="0" w:color="auto"/>
        <w:left w:val="none" w:sz="0" w:space="0" w:color="auto"/>
        <w:bottom w:val="none" w:sz="0" w:space="0" w:color="auto"/>
        <w:right w:val="none" w:sz="0" w:space="0" w:color="auto"/>
      </w:divBdr>
    </w:div>
    <w:div w:id="108052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5c9220-5dd1-473b-bf17-9394d3aaecd0}" enabled="1" method="Privileged" siteId="{bf7c9326-b090-4ed4-8025-d43959240406}"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675</Words>
  <Characters>3664</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LumbyA</dc:creator>
  <cp:lastModifiedBy>Laura Memczak</cp:lastModifiedBy>
  <cp:revision>7</cp:revision>
  <dcterms:created xsi:type="dcterms:W3CDTF">2025-05-20T10:32:00Z</dcterms:created>
  <dcterms:modified xsi:type="dcterms:W3CDTF">2025-07-17T14:45:00Z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2025-01-24T00:00:00Z</vt:filetime>
  </property>
  <property fmtid="{D5CDD505-2E9C-101B-9397-08002B2CF9AE}" pid="5" name="MSIP_Label_835c9220-5dd1-473b-bf17-9394d3aaecd0_Enabled">
    <vt:lpwstr>True</vt:lpwstr>
  </property>
  <property fmtid="{D5CDD505-2E9C-101B-9397-08002B2CF9AE}" pid="6" name="MSIP_Label_835c9220-5dd1-473b-bf17-9394d3aaecd0_Method">
    <vt:lpwstr>Privileged</vt:lpwstr>
  </property>
  <property fmtid="{D5CDD505-2E9C-101B-9397-08002B2CF9AE}" pid="7" name="MSIP_Label_835c9220-5dd1-473b-bf17-9394d3aaecd0_SiteId">
    <vt:lpwstr>bf7c9326-b090-4ed4-8025-d43959240406</vt:lpwstr>
  </property>
  <property fmtid="{D5CDD505-2E9C-101B-9397-08002B2CF9AE}" pid="8" name="Producer">
    <vt:lpwstr>Microsoft® Word for Microsoft 365</vt:lpwstr>
  </property>
</Properties>
</file>